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8" w:type="dxa"/>
        <w:jc w:val="center"/>
        <w:tblLook w:val="01E0" w:firstRow="1" w:lastRow="1" w:firstColumn="1" w:lastColumn="1" w:noHBand="0" w:noVBand="0"/>
      </w:tblPr>
      <w:tblGrid>
        <w:gridCol w:w="3828"/>
        <w:gridCol w:w="6490"/>
      </w:tblGrid>
      <w:tr w:rsidR="00075E6B" w:rsidRPr="00EC2A97" w:rsidTr="00075E6B">
        <w:trPr>
          <w:jc w:val="center"/>
        </w:trPr>
        <w:tc>
          <w:tcPr>
            <w:tcW w:w="3828" w:type="dxa"/>
            <w:shd w:val="clear" w:color="auto" w:fill="auto"/>
          </w:tcPr>
          <w:p w:rsidR="00075E6B" w:rsidRPr="00E81729" w:rsidRDefault="00075E6B" w:rsidP="0013306B">
            <w:pPr>
              <w:jc w:val="center"/>
              <w:rPr>
                <w:rFonts w:ascii="Times New Roman" w:hAnsi="Times New Roman"/>
                <w:bCs/>
                <w:sz w:val="26"/>
                <w:szCs w:val="26"/>
              </w:rPr>
            </w:pPr>
            <w:r w:rsidRPr="00E81729">
              <w:rPr>
                <w:rFonts w:ascii="Times New Roman" w:hAnsi="Times New Roman"/>
                <w:bCs/>
                <w:sz w:val="26"/>
                <w:szCs w:val="26"/>
              </w:rPr>
              <w:t xml:space="preserve">UBND TỈNH BẮC NINH </w:t>
            </w:r>
          </w:p>
          <w:p w:rsidR="00075E6B" w:rsidRPr="00E81729" w:rsidRDefault="00075E6B" w:rsidP="0013306B">
            <w:pPr>
              <w:jc w:val="center"/>
              <w:rPr>
                <w:rFonts w:ascii="Times New Roman" w:hAnsi="Times New Roman"/>
                <w:b/>
                <w:bCs/>
                <w:sz w:val="26"/>
                <w:szCs w:val="26"/>
              </w:rPr>
            </w:pPr>
            <w:r w:rsidRPr="00E81729">
              <w:rPr>
                <w:rFonts w:ascii="Times New Roman" w:hAnsi="Times New Roman"/>
                <w:b/>
                <w:bCs/>
                <w:sz w:val="26"/>
                <w:szCs w:val="26"/>
              </w:rPr>
              <w:t>SỞ NÔNG NGHIỆP VÀ PTNT</w:t>
            </w:r>
          </w:p>
          <w:p w:rsidR="00075E6B" w:rsidRPr="00EC2A97" w:rsidRDefault="00075E6B" w:rsidP="0013306B">
            <w:pPr>
              <w:jc w:val="center"/>
              <w:rPr>
                <w:rFonts w:ascii="Times New Roman" w:hAnsi="Times New Roman"/>
                <w:sz w:val="24"/>
                <w:szCs w:val="24"/>
              </w:rPr>
            </w:pPr>
            <w:r w:rsidRPr="00EC2A97">
              <w:rPr>
                <w:rFonts w:ascii="Times New Roman" w:hAnsi="Times New Roman"/>
                <w:noProof/>
              </w:rPr>
              <mc:AlternateContent>
                <mc:Choice Requires="wps">
                  <w:drawing>
                    <wp:anchor distT="0" distB="0" distL="114300" distR="114300" simplePos="0" relativeHeight="251660288" behindDoc="0" locked="0" layoutInCell="1" allowOverlap="1" wp14:anchorId="60694920" wp14:editId="4227352E">
                      <wp:simplePos x="0" y="0"/>
                      <wp:positionH relativeFrom="column">
                        <wp:posOffset>685003</wp:posOffset>
                      </wp:positionH>
                      <wp:positionV relativeFrom="paragraph">
                        <wp:posOffset>26670</wp:posOffset>
                      </wp:positionV>
                      <wp:extent cx="85060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2D64"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2.1pt" to="120.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v3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"/>
                  </w:pict>
                </mc:Fallback>
              </mc:AlternateContent>
            </w:r>
          </w:p>
          <w:p w:rsidR="00075E6B" w:rsidRPr="00EC2A97" w:rsidRDefault="0013306B" w:rsidP="0013306B">
            <w:pPr>
              <w:jc w:val="center"/>
              <w:rPr>
                <w:rFonts w:ascii="Times New Roman" w:hAnsi="Times New Roman"/>
                <w:szCs w:val="26"/>
              </w:rPr>
            </w:pPr>
            <w:r>
              <w:rPr>
                <w:rFonts w:ascii="Times New Roman" w:hAnsi="Times New Roman"/>
                <w:szCs w:val="26"/>
              </w:rPr>
              <w:t>Số:          /BC-SNN</w:t>
            </w:r>
          </w:p>
        </w:tc>
        <w:tc>
          <w:tcPr>
            <w:tcW w:w="6490" w:type="dxa"/>
            <w:shd w:val="clear" w:color="auto" w:fill="auto"/>
          </w:tcPr>
          <w:p w:rsidR="00075E6B" w:rsidRPr="00EC2A97" w:rsidRDefault="00075E6B" w:rsidP="0013306B">
            <w:pPr>
              <w:jc w:val="center"/>
              <w:rPr>
                <w:rFonts w:ascii="Times New Roman" w:hAnsi="Times New Roman"/>
                <w:b/>
                <w:bCs/>
                <w:sz w:val="26"/>
                <w:szCs w:val="26"/>
              </w:rPr>
            </w:pPr>
            <w:r w:rsidRPr="00EC2A97">
              <w:rPr>
                <w:rFonts w:ascii="Times New Roman" w:hAnsi="Times New Roman"/>
                <w:b/>
                <w:bCs/>
                <w:sz w:val="26"/>
                <w:szCs w:val="26"/>
              </w:rPr>
              <w:t xml:space="preserve">     CỘNG HOÀ XÃ HỘI CHỦ NGHĨA VIỆT </w:t>
            </w:r>
            <w:smartTag w:uri="urn:schemas-microsoft-com:office:smarttags" w:element="country-region">
              <w:r w:rsidRPr="00EC2A97">
                <w:rPr>
                  <w:rFonts w:ascii="Times New Roman" w:hAnsi="Times New Roman"/>
                  <w:b/>
                  <w:bCs/>
                  <w:sz w:val="26"/>
                  <w:szCs w:val="26"/>
                </w:rPr>
                <w:t>NAM</w:t>
              </w:r>
            </w:smartTag>
          </w:p>
          <w:p w:rsidR="00075E6B" w:rsidRPr="00EC2A97" w:rsidRDefault="00075E6B" w:rsidP="0013306B">
            <w:pPr>
              <w:jc w:val="center"/>
              <w:rPr>
                <w:rFonts w:ascii="Times New Roman" w:hAnsi="Times New Roman"/>
                <w:b/>
                <w:bCs/>
              </w:rPr>
            </w:pPr>
            <w:r w:rsidRPr="00EC2A97">
              <w:rPr>
                <w:rFonts w:ascii="Times New Roman" w:hAnsi="Times New Roman"/>
                <w:b/>
                <w:bCs/>
              </w:rPr>
              <w:t xml:space="preserve">   Độc lập - Tự do - Hạnh phúc</w:t>
            </w:r>
          </w:p>
          <w:p w:rsidR="00075E6B" w:rsidRPr="00EC2A97" w:rsidRDefault="00075E6B" w:rsidP="0013306B">
            <w:pPr>
              <w:jc w:val="center"/>
              <w:rPr>
                <w:rFonts w:ascii="Times New Roman" w:hAnsi="Times New Roman"/>
                <w:i/>
                <w:iCs/>
                <w:szCs w:val="26"/>
              </w:rPr>
            </w:pPr>
            <w:r w:rsidRPr="00EC2A97">
              <w:rPr>
                <w:rFonts w:ascii="Times New Roman" w:hAnsi="Times New Roman"/>
                <w:noProof/>
              </w:rPr>
              <mc:AlternateContent>
                <mc:Choice Requires="wps">
                  <w:drawing>
                    <wp:anchor distT="0" distB="0" distL="114300" distR="114300" simplePos="0" relativeHeight="251659264" behindDoc="0" locked="0" layoutInCell="1" allowOverlap="1" wp14:anchorId="752FF668" wp14:editId="4C0CE5AC">
                      <wp:simplePos x="0" y="0"/>
                      <wp:positionH relativeFrom="column">
                        <wp:posOffset>974887</wp:posOffset>
                      </wp:positionH>
                      <wp:positionV relativeFrom="paragraph">
                        <wp:posOffset>17145</wp:posOffset>
                      </wp:positionV>
                      <wp:extent cx="21602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D02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1.35pt" to="24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XIIwIAAEA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"/>
                  </w:pict>
                </mc:Fallback>
              </mc:AlternateContent>
            </w:r>
          </w:p>
          <w:p w:rsidR="00075E6B" w:rsidRPr="00EC2A97" w:rsidRDefault="00F50BAF" w:rsidP="0013306B">
            <w:pPr>
              <w:jc w:val="center"/>
              <w:rPr>
                <w:rFonts w:ascii="Times New Roman" w:hAnsi="Times New Roman"/>
                <w:i/>
                <w:iCs/>
                <w:sz w:val="26"/>
                <w:szCs w:val="26"/>
              </w:rPr>
            </w:pPr>
            <w:r>
              <w:rPr>
                <w:rFonts w:ascii="Times New Roman" w:hAnsi="Times New Roman"/>
                <w:i/>
                <w:iCs/>
                <w:szCs w:val="26"/>
              </w:rPr>
              <w:t>Bắc Ninh</w:t>
            </w:r>
            <w:r w:rsidR="00075E6B" w:rsidRPr="00EC2A97">
              <w:rPr>
                <w:rFonts w:ascii="Times New Roman" w:hAnsi="Times New Roman"/>
                <w:i/>
                <w:iCs/>
                <w:szCs w:val="26"/>
              </w:rPr>
              <w:t xml:space="preserve">, ngày </w:t>
            </w:r>
            <w:r>
              <w:rPr>
                <w:rFonts w:ascii="Times New Roman" w:hAnsi="Times New Roman"/>
                <w:i/>
                <w:iCs/>
                <w:szCs w:val="26"/>
              </w:rPr>
              <w:t xml:space="preserve">  </w:t>
            </w:r>
            <w:r w:rsidR="009220D8">
              <w:rPr>
                <w:rFonts w:ascii="Times New Roman" w:hAnsi="Times New Roman"/>
                <w:i/>
                <w:iCs/>
                <w:szCs w:val="26"/>
              </w:rPr>
              <w:t xml:space="preserve"> </w:t>
            </w:r>
            <w:r>
              <w:rPr>
                <w:rFonts w:ascii="Times New Roman" w:hAnsi="Times New Roman"/>
                <w:i/>
                <w:iCs/>
                <w:szCs w:val="26"/>
              </w:rPr>
              <w:t xml:space="preserve"> </w:t>
            </w:r>
            <w:r w:rsidR="00075E6B" w:rsidRPr="00EC2A97">
              <w:rPr>
                <w:rFonts w:ascii="Times New Roman" w:hAnsi="Times New Roman"/>
                <w:i/>
                <w:iCs/>
                <w:szCs w:val="26"/>
              </w:rPr>
              <w:t xml:space="preserve"> tháng</w:t>
            </w:r>
            <w:r w:rsidR="00075E6B">
              <w:rPr>
                <w:rFonts w:ascii="Times New Roman" w:hAnsi="Times New Roman"/>
                <w:i/>
                <w:iCs/>
                <w:szCs w:val="26"/>
              </w:rPr>
              <w:t xml:space="preserve"> </w:t>
            </w:r>
            <w:r w:rsidR="00D475F4">
              <w:rPr>
                <w:rFonts w:ascii="Times New Roman" w:hAnsi="Times New Roman"/>
                <w:i/>
                <w:iCs/>
                <w:szCs w:val="26"/>
              </w:rPr>
              <w:t xml:space="preserve">   </w:t>
            </w:r>
            <w:r w:rsidR="00075E6B">
              <w:rPr>
                <w:rFonts w:ascii="Times New Roman" w:hAnsi="Times New Roman"/>
                <w:i/>
                <w:iCs/>
                <w:szCs w:val="26"/>
              </w:rPr>
              <w:t xml:space="preserve"> </w:t>
            </w:r>
            <w:r w:rsidR="00075E6B" w:rsidRPr="00EC2A97">
              <w:rPr>
                <w:rFonts w:ascii="Times New Roman" w:hAnsi="Times New Roman"/>
                <w:i/>
                <w:iCs/>
                <w:szCs w:val="26"/>
              </w:rPr>
              <w:t>năm 202</w:t>
            </w:r>
            <w:r w:rsidR="00075E6B">
              <w:rPr>
                <w:rFonts w:ascii="Times New Roman" w:hAnsi="Times New Roman"/>
                <w:i/>
                <w:iCs/>
                <w:szCs w:val="26"/>
              </w:rPr>
              <w:t>1</w:t>
            </w:r>
          </w:p>
        </w:tc>
      </w:tr>
    </w:tbl>
    <w:p w:rsidR="00075E6B" w:rsidRPr="00EC2A97" w:rsidRDefault="009220D8" w:rsidP="00A249EE">
      <w:pPr>
        <w:spacing w:line="360" w:lineRule="exact"/>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simplePos x="0" y="0"/>
                <wp:positionH relativeFrom="column">
                  <wp:posOffset>-284480</wp:posOffset>
                </wp:positionH>
                <wp:positionV relativeFrom="paragraph">
                  <wp:posOffset>143510</wp:posOffset>
                </wp:positionV>
                <wp:extent cx="1400175" cy="419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0017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20D8" w:rsidRPr="009220D8" w:rsidRDefault="009220D8" w:rsidP="009220D8">
                            <w:pPr>
                              <w:jc w:val="center"/>
                              <w:rPr>
                                <w:rFonts w:ascii="Times New Roman" w:hAnsi="Times New Roman"/>
                                <w:b/>
                              </w:rPr>
                            </w:pPr>
                            <w:r w:rsidRPr="009220D8">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22.4pt;margin-top:11.3pt;width:110.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" fillcolor="white [3201]" strokecolor="#70ad47 [3209]" strokeweight="1pt">
                <v:textbox>
                  <w:txbxContent>
                    <w:p w:rsidR="009220D8" w:rsidRPr="009220D8" w:rsidRDefault="009220D8" w:rsidP="009220D8">
                      <w:pPr>
                        <w:jc w:val="center"/>
                        <w:rPr>
                          <w:rFonts w:ascii="Times New Roman" w:hAnsi="Times New Roman"/>
                          <w:b/>
                        </w:rPr>
                      </w:pPr>
                      <w:r w:rsidRPr="009220D8">
                        <w:rPr>
                          <w:rFonts w:ascii="Times New Roman" w:hAnsi="Times New Roman"/>
                          <w:b/>
                        </w:rPr>
                        <w:t>DỰ THẢO</w:t>
                      </w:r>
                    </w:p>
                  </w:txbxContent>
                </v:textbox>
              </v:rect>
            </w:pict>
          </mc:Fallback>
        </mc:AlternateContent>
      </w:r>
    </w:p>
    <w:p w:rsidR="000A3912" w:rsidRDefault="000A3912" w:rsidP="00A249EE">
      <w:pPr>
        <w:spacing w:line="360" w:lineRule="exact"/>
        <w:jc w:val="center"/>
        <w:rPr>
          <w:rFonts w:ascii="Times New Roman" w:hAnsi="Times New Roman"/>
          <w:b/>
        </w:rPr>
      </w:pPr>
    </w:p>
    <w:p w:rsidR="00075E6B" w:rsidRPr="00EC2A97" w:rsidRDefault="00075E6B" w:rsidP="00A249EE">
      <w:pPr>
        <w:spacing w:line="360" w:lineRule="exact"/>
        <w:jc w:val="center"/>
        <w:rPr>
          <w:rFonts w:ascii="Times New Roman" w:hAnsi="Times New Roman"/>
          <w:b/>
        </w:rPr>
      </w:pPr>
      <w:r w:rsidRPr="00EC2A97">
        <w:rPr>
          <w:rFonts w:ascii="Times New Roman" w:hAnsi="Times New Roman"/>
          <w:b/>
        </w:rPr>
        <w:t>BÁO CÁO</w:t>
      </w:r>
      <w:r w:rsidR="00637E62">
        <w:rPr>
          <w:rFonts w:ascii="Times New Roman" w:hAnsi="Times New Roman"/>
          <w:b/>
        </w:rPr>
        <w:t xml:space="preserve"> </w:t>
      </w:r>
    </w:p>
    <w:p w:rsidR="00075E6B" w:rsidRPr="00EC2A97" w:rsidRDefault="00B9717F" w:rsidP="00A249EE">
      <w:pPr>
        <w:spacing w:line="360" w:lineRule="exact"/>
        <w:jc w:val="center"/>
        <w:rPr>
          <w:rFonts w:ascii="Times New Roman" w:hAnsi="Times New Roman"/>
          <w:b/>
        </w:rPr>
      </w:pPr>
      <w:r>
        <w:rPr>
          <w:rFonts w:ascii="Times New Roman" w:hAnsi="Times New Roman"/>
          <w:b/>
        </w:rPr>
        <w:t>Đánh giá t</w:t>
      </w:r>
      <w:r w:rsidR="00637E62">
        <w:rPr>
          <w:rFonts w:ascii="Times New Roman" w:hAnsi="Times New Roman"/>
          <w:b/>
        </w:rPr>
        <w:t>ình hình thực hiện c</w:t>
      </w:r>
      <w:r w:rsidR="00075E6B" w:rsidRPr="00EC2A97">
        <w:rPr>
          <w:rFonts w:ascii="Times New Roman" w:hAnsi="Times New Roman"/>
          <w:b/>
        </w:rPr>
        <w:t xml:space="preserve">hính sách hỗ trợ </w:t>
      </w:r>
      <w:r w:rsidR="00D62258">
        <w:rPr>
          <w:rFonts w:ascii="Times New Roman" w:hAnsi="Times New Roman"/>
          <w:b/>
        </w:rPr>
        <w:t xml:space="preserve">phát triển sản xuất nông nghiệp trên địa bàn tỉnh </w:t>
      </w:r>
      <w:r w:rsidR="00075E6B" w:rsidRPr="00EC2A97">
        <w:rPr>
          <w:rFonts w:ascii="Times New Roman" w:hAnsi="Times New Roman"/>
          <w:b/>
        </w:rPr>
        <w:t xml:space="preserve">theo Nghị quyết số 147/2018/NQ-HĐND </w:t>
      </w:r>
      <w:r w:rsidR="00D62258">
        <w:rPr>
          <w:rFonts w:ascii="Times New Roman" w:hAnsi="Times New Roman"/>
          <w:b/>
        </w:rPr>
        <w:t>của HĐND</w:t>
      </w:r>
      <w:r w:rsidR="001D2310">
        <w:rPr>
          <w:rFonts w:ascii="Times New Roman" w:hAnsi="Times New Roman"/>
          <w:b/>
        </w:rPr>
        <w:t xml:space="preserve"> và đề xuất sửa đổi trong giai đoạn tiếp theo</w:t>
      </w:r>
      <w:r w:rsidR="00075E6B" w:rsidRPr="00EC2A97">
        <w:rPr>
          <w:rFonts w:ascii="Times New Roman" w:hAnsi="Times New Roman"/>
          <w:b/>
        </w:rPr>
        <w:t xml:space="preserve"> </w:t>
      </w:r>
    </w:p>
    <w:p w:rsidR="00075E6B" w:rsidRPr="00EC2A97" w:rsidRDefault="00075E6B" w:rsidP="00A249EE">
      <w:pPr>
        <w:spacing w:line="360" w:lineRule="exact"/>
        <w:jc w:val="center"/>
        <w:rPr>
          <w:rFonts w:ascii="Times New Roman" w:hAnsi="Times New Roman"/>
          <w:sz w:val="10"/>
        </w:rPr>
      </w:pPr>
      <w:r w:rsidRPr="00EC2A97">
        <w:rPr>
          <w:rFonts w:ascii="Times New Roman" w:hAnsi="Times New Roman"/>
          <w:noProof/>
          <w:sz w:val="10"/>
        </w:rPr>
        <mc:AlternateContent>
          <mc:Choice Requires="wps">
            <w:drawing>
              <wp:anchor distT="0" distB="0" distL="114300" distR="114300" simplePos="0" relativeHeight="251661312" behindDoc="0" locked="0" layoutInCell="1" allowOverlap="1" wp14:anchorId="25D3D4EC" wp14:editId="4A9C289E">
                <wp:simplePos x="0" y="0"/>
                <wp:positionH relativeFrom="column">
                  <wp:posOffset>2398395</wp:posOffset>
                </wp:positionH>
                <wp:positionV relativeFrom="paragraph">
                  <wp:posOffset>37465</wp:posOffset>
                </wp:positionV>
                <wp:extent cx="1234440" cy="0"/>
                <wp:effectExtent l="6350"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B017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2.95pt" to="28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8x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PKQ5z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"/>
            </w:pict>
          </mc:Fallback>
        </mc:AlternateContent>
      </w:r>
    </w:p>
    <w:p w:rsidR="00075E6B" w:rsidRDefault="00075E6B" w:rsidP="00A249EE">
      <w:pPr>
        <w:spacing w:before="60" w:after="60" w:line="360" w:lineRule="exact"/>
        <w:ind w:firstLine="720"/>
        <w:jc w:val="both"/>
        <w:rPr>
          <w:rFonts w:ascii="Times New Roman" w:hAnsi="Times New Roman"/>
          <w:sz w:val="10"/>
        </w:rPr>
      </w:pPr>
    </w:p>
    <w:p w:rsidR="002E5385" w:rsidRDefault="002E5385" w:rsidP="00A249EE">
      <w:pPr>
        <w:spacing w:before="60" w:after="60" w:line="360" w:lineRule="exact"/>
        <w:ind w:firstLine="720"/>
        <w:jc w:val="both"/>
        <w:rPr>
          <w:rFonts w:ascii="Times New Roman" w:hAnsi="Times New Roman"/>
        </w:rPr>
      </w:pPr>
      <w:r>
        <w:rPr>
          <w:rFonts w:ascii="Times New Roman" w:hAnsi="Times New Roman"/>
        </w:rPr>
        <w:t>Thực hiện chương trình hành động số 88/CTr-UBND ngày 8/2/2021 của UBND tỉnh Bắc Ninh về việc thực hiện Nghị quyết 306/NQ-HĐND của HĐND tỉnh về kế hoạch</w:t>
      </w:r>
      <w:r w:rsidR="00D219E6">
        <w:rPr>
          <w:rFonts w:ascii="Times New Roman" w:hAnsi="Times New Roman"/>
        </w:rPr>
        <w:t xml:space="preserve"> phát</w:t>
      </w:r>
      <w:r>
        <w:rPr>
          <w:rFonts w:ascii="Times New Roman" w:hAnsi="Times New Roman"/>
        </w:rPr>
        <w:t xml:space="preserve"> triển KT-XH 5</w:t>
      </w:r>
      <w:bookmarkStart w:id="0" w:name="_GoBack"/>
      <w:bookmarkEnd w:id="0"/>
      <w:r>
        <w:rPr>
          <w:rFonts w:ascii="Times New Roman" w:hAnsi="Times New Roman"/>
        </w:rPr>
        <w:t xml:space="preserve"> năm 2021-2025</w:t>
      </w:r>
      <w:r w:rsidR="00D219E6">
        <w:rPr>
          <w:rFonts w:ascii="Times New Roman" w:hAnsi="Times New Roman"/>
        </w:rPr>
        <w:t xml:space="preserve"> Sở Nông nghiệp và Phát triển nông thôn đã phối hợp với các nghành liên quan, UBND các hiện, thị xã, thành phố rà soát đánh giá và đề xuất </w:t>
      </w:r>
      <w:r w:rsidR="00B80D2C">
        <w:rPr>
          <w:rFonts w:ascii="Times New Roman" w:hAnsi="Times New Roman"/>
        </w:rPr>
        <w:t>sửa đổi bổ sung chính sách hỗ trợ phát triển sản xuất nông nghiệp trên địa bàn cụ thể như sau:</w:t>
      </w:r>
    </w:p>
    <w:p w:rsidR="00934644" w:rsidRDefault="00075E6B" w:rsidP="00A249EE">
      <w:pPr>
        <w:spacing w:before="40" w:after="40" w:line="360" w:lineRule="exact"/>
        <w:ind w:firstLine="720"/>
        <w:jc w:val="both"/>
        <w:rPr>
          <w:rFonts w:ascii="Times New Roman" w:hAnsi="Times New Roman"/>
          <w:b/>
          <w:lang w:val="nl-NL"/>
        </w:rPr>
      </w:pPr>
      <w:r w:rsidRPr="00F45AB1">
        <w:rPr>
          <w:rFonts w:ascii="Times New Roman" w:hAnsi="Times New Roman"/>
          <w:b/>
          <w:lang w:val="nl-NL"/>
        </w:rPr>
        <w:t xml:space="preserve">I. </w:t>
      </w:r>
      <w:r w:rsidR="000C205D">
        <w:rPr>
          <w:rFonts w:ascii="Times New Roman" w:hAnsi="Times New Roman"/>
          <w:b/>
          <w:lang w:val="nl-NL"/>
        </w:rPr>
        <w:t>Kết quả thực hiện chính sách hỗ trợ phất triển sản xuất nông nghiệp</w:t>
      </w:r>
      <w:r w:rsidRPr="00F45AB1">
        <w:rPr>
          <w:rFonts w:ascii="Times New Roman" w:hAnsi="Times New Roman"/>
          <w:b/>
          <w:lang w:val="nl-NL"/>
        </w:rPr>
        <w:t xml:space="preserve"> </w:t>
      </w:r>
    </w:p>
    <w:p w:rsidR="0047062A" w:rsidRPr="00EC2A97" w:rsidRDefault="0047062A" w:rsidP="00A249EE">
      <w:pPr>
        <w:spacing w:before="40" w:after="40" w:line="360" w:lineRule="exact"/>
        <w:ind w:firstLine="720"/>
        <w:jc w:val="both"/>
        <w:rPr>
          <w:rFonts w:ascii="Times New Roman" w:hAnsi="Times New Roman"/>
          <w:b/>
          <w:bCs/>
          <w:lang w:val="pt-BR"/>
        </w:rPr>
      </w:pPr>
      <w:r>
        <w:rPr>
          <w:rFonts w:ascii="Times New Roman" w:hAnsi="Times New Roman"/>
          <w:b/>
          <w:bCs/>
          <w:lang w:val="pt-BR"/>
        </w:rPr>
        <w:t>1</w:t>
      </w:r>
      <w:r w:rsidRPr="00EC2A97">
        <w:rPr>
          <w:rFonts w:ascii="Times New Roman" w:hAnsi="Times New Roman"/>
          <w:b/>
          <w:bCs/>
          <w:lang w:val="pt-BR"/>
        </w:rPr>
        <w:t>. Công tác tuyên truyền, phổ biến chính sách</w:t>
      </w:r>
    </w:p>
    <w:p w:rsidR="0047062A" w:rsidRPr="00EC2A97" w:rsidRDefault="0047062A" w:rsidP="00A249EE">
      <w:pPr>
        <w:spacing w:before="40" w:after="40" w:line="360" w:lineRule="exact"/>
        <w:ind w:firstLine="720"/>
        <w:jc w:val="both"/>
        <w:rPr>
          <w:rFonts w:ascii="Times New Roman" w:hAnsi="Times New Roman"/>
          <w:bCs/>
          <w:lang w:val="pt-BR"/>
        </w:rPr>
      </w:pPr>
      <w:r w:rsidRPr="00EC2A97">
        <w:rPr>
          <w:rFonts w:ascii="Times New Roman" w:hAnsi="Times New Roman"/>
          <w:bCs/>
          <w:lang w:val="pt-BR"/>
        </w:rPr>
        <w:t xml:space="preserve">Công tác tuyên truyền phổ biến về chính sách hỗ trợ được </w:t>
      </w:r>
      <w:r w:rsidR="0050097C">
        <w:rPr>
          <w:rFonts w:ascii="Times New Roman" w:hAnsi="Times New Roman"/>
          <w:bCs/>
          <w:lang w:val="pt-BR"/>
        </w:rPr>
        <w:t xml:space="preserve">Sở nông nghiệp, UBND các Huyện, các cấp các ngành thường xuyên </w:t>
      </w:r>
      <w:r w:rsidRPr="00EC2A97">
        <w:rPr>
          <w:rFonts w:ascii="Times New Roman" w:hAnsi="Times New Roman"/>
          <w:bCs/>
          <w:lang w:val="pt-BR"/>
        </w:rPr>
        <w:t>triển khai theo nhiều hình t</w:t>
      </w:r>
      <w:r w:rsidR="0077579A">
        <w:rPr>
          <w:rFonts w:ascii="Times New Roman" w:hAnsi="Times New Roman"/>
          <w:bCs/>
          <w:lang w:val="pt-BR"/>
        </w:rPr>
        <w:t>hức như phát hành v</w:t>
      </w:r>
      <w:r w:rsidRPr="00EC2A97">
        <w:rPr>
          <w:rFonts w:ascii="Times New Roman" w:hAnsi="Times New Roman"/>
          <w:bCs/>
          <w:lang w:val="pt-BR"/>
        </w:rPr>
        <w:t xml:space="preserve">ăn bản, </w:t>
      </w:r>
      <w:r w:rsidR="0077579A">
        <w:rPr>
          <w:rFonts w:ascii="Times New Roman" w:hAnsi="Times New Roman"/>
          <w:bCs/>
          <w:lang w:val="pt-BR"/>
        </w:rPr>
        <w:t xml:space="preserve">tuyên truyền trên </w:t>
      </w:r>
      <w:r w:rsidRPr="00EC2A97">
        <w:rPr>
          <w:rFonts w:ascii="Times New Roman" w:hAnsi="Times New Roman"/>
          <w:bCs/>
          <w:lang w:val="pt-BR"/>
        </w:rPr>
        <w:t xml:space="preserve">hệ thống phát thanh, truyền thanh, </w:t>
      </w:r>
      <w:r w:rsidR="00331FE4">
        <w:rPr>
          <w:rFonts w:ascii="Times New Roman" w:hAnsi="Times New Roman"/>
          <w:bCs/>
          <w:lang w:val="pt-BR"/>
        </w:rPr>
        <w:t xml:space="preserve">truyền hình, </w:t>
      </w:r>
      <w:r w:rsidR="0077579A">
        <w:rPr>
          <w:rFonts w:ascii="Times New Roman" w:hAnsi="Times New Roman"/>
          <w:bCs/>
          <w:lang w:val="pt-BR"/>
        </w:rPr>
        <w:t xml:space="preserve">tổ chức </w:t>
      </w:r>
      <w:r w:rsidRPr="00EC2A97">
        <w:rPr>
          <w:rFonts w:ascii="Times New Roman" w:hAnsi="Times New Roman"/>
          <w:bCs/>
          <w:lang w:val="pt-BR"/>
        </w:rPr>
        <w:t>các lớp tập huấn, hội nghị</w:t>
      </w:r>
      <w:r>
        <w:rPr>
          <w:rFonts w:ascii="Times New Roman" w:hAnsi="Times New Roman"/>
          <w:bCs/>
          <w:lang w:val="pt-BR"/>
        </w:rPr>
        <w:t xml:space="preserve"> </w:t>
      </w:r>
      <w:r w:rsidRPr="00EC2A97">
        <w:rPr>
          <w:rFonts w:ascii="Times New Roman" w:hAnsi="Times New Roman"/>
          <w:bCs/>
          <w:lang w:val="pt-BR"/>
        </w:rPr>
        <w:t xml:space="preserve">... để </w:t>
      </w:r>
      <w:r w:rsidR="00331FE4">
        <w:rPr>
          <w:rFonts w:ascii="Times New Roman" w:hAnsi="Times New Roman"/>
          <w:bCs/>
          <w:lang w:val="pt-BR"/>
        </w:rPr>
        <w:t xml:space="preserve">các tổ chức, cá nhân </w:t>
      </w:r>
      <w:r w:rsidRPr="00EC2A97">
        <w:rPr>
          <w:rFonts w:ascii="Times New Roman" w:hAnsi="Times New Roman"/>
          <w:bCs/>
          <w:lang w:val="pt-BR"/>
        </w:rPr>
        <w:t>hiểu</w:t>
      </w:r>
      <w:r w:rsidR="00331FE4">
        <w:rPr>
          <w:rFonts w:ascii="Times New Roman" w:hAnsi="Times New Roman"/>
          <w:bCs/>
          <w:lang w:val="pt-BR"/>
        </w:rPr>
        <w:t xml:space="preserve"> biết về </w:t>
      </w:r>
      <w:r w:rsidRPr="00EC2A97">
        <w:rPr>
          <w:rFonts w:ascii="Times New Roman" w:hAnsi="Times New Roman"/>
          <w:bCs/>
          <w:lang w:val="pt-BR"/>
        </w:rPr>
        <w:t xml:space="preserve">nội dung, chính sách của tỉnh </w:t>
      </w:r>
      <w:r w:rsidR="00331FE4">
        <w:rPr>
          <w:rFonts w:ascii="Times New Roman" w:hAnsi="Times New Roman"/>
          <w:bCs/>
          <w:lang w:val="pt-BR"/>
        </w:rPr>
        <w:t>trong việc</w:t>
      </w:r>
      <w:r w:rsidRPr="00EC2A97">
        <w:rPr>
          <w:rFonts w:ascii="Times New Roman" w:hAnsi="Times New Roman"/>
          <w:bCs/>
          <w:lang w:val="pt-BR"/>
        </w:rPr>
        <w:t xml:space="preserve"> hỗ trợ phát triển sản xuất nông nghiệp;</w:t>
      </w:r>
    </w:p>
    <w:p w:rsidR="00F67CA7" w:rsidRPr="000C44BC" w:rsidRDefault="0075550F" w:rsidP="00A249EE">
      <w:pPr>
        <w:spacing w:before="40" w:after="40" w:line="360" w:lineRule="exact"/>
        <w:ind w:firstLine="720"/>
        <w:jc w:val="both"/>
        <w:rPr>
          <w:rFonts w:ascii="Times New Roman" w:hAnsi="Times New Roman"/>
          <w:bCs/>
          <w:lang w:val="pt-BR"/>
        </w:rPr>
      </w:pPr>
      <w:r>
        <w:rPr>
          <w:rFonts w:ascii="Times New Roman" w:hAnsi="Times New Roman"/>
          <w:bCs/>
          <w:lang w:val="pt-BR"/>
        </w:rPr>
        <w:t>Đồng thời ngành</w:t>
      </w:r>
      <w:r w:rsidR="00F67CA7">
        <w:rPr>
          <w:rFonts w:ascii="Times New Roman" w:hAnsi="Times New Roman"/>
          <w:bCs/>
          <w:lang w:val="pt-BR"/>
        </w:rPr>
        <w:t xml:space="preserve"> Nông nghiệp và PTNT đã phối hợp với c</w:t>
      </w:r>
      <w:r w:rsidR="00F67CA7" w:rsidRPr="000C44BC">
        <w:rPr>
          <w:rFonts w:ascii="Times New Roman" w:hAnsi="Times New Roman"/>
          <w:bCs/>
          <w:lang w:val="pt-BR"/>
        </w:rPr>
        <w:t>ác ban ngành, đoàn thể</w:t>
      </w:r>
      <w:r w:rsidR="00F67CA7">
        <w:rPr>
          <w:rFonts w:ascii="Times New Roman" w:hAnsi="Times New Roman"/>
          <w:bCs/>
          <w:lang w:val="pt-BR"/>
        </w:rPr>
        <w:t xml:space="preserve"> như</w:t>
      </w:r>
      <w:r w:rsidR="00F67CA7" w:rsidRPr="000C44BC">
        <w:rPr>
          <w:rFonts w:ascii="Times New Roman" w:hAnsi="Times New Roman"/>
          <w:bCs/>
          <w:lang w:val="pt-BR"/>
        </w:rPr>
        <w:t xml:space="preserve"> Hội Nông dân</w:t>
      </w:r>
      <w:r w:rsidR="00F67CA7">
        <w:rPr>
          <w:rFonts w:ascii="Times New Roman" w:hAnsi="Times New Roman"/>
          <w:bCs/>
          <w:lang w:val="pt-BR"/>
        </w:rPr>
        <w:t xml:space="preserve"> tỉnh</w:t>
      </w:r>
      <w:r w:rsidR="00F67CA7" w:rsidRPr="000C44BC">
        <w:rPr>
          <w:rFonts w:ascii="Times New Roman" w:hAnsi="Times New Roman"/>
          <w:bCs/>
          <w:lang w:val="pt-BR"/>
        </w:rPr>
        <w:t>, Hội Liên hiệp Phụ nữ</w:t>
      </w:r>
      <w:r w:rsidR="00F67CA7">
        <w:rPr>
          <w:rFonts w:ascii="Times New Roman" w:hAnsi="Times New Roman"/>
          <w:bCs/>
          <w:lang w:val="pt-BR"/>
        </w:rPr>
        <w:t xml:space="preserve"> tỉnh, Liên Minh hợp tác xã tỉnh</w:t>
      </w:r>
      <w:r w:rsidR="00F67CA7" w:rsidRPr="000C44BC">
        <w:rPr>
          <w:rFonts w:ascii="Times New Roman" w:hAnsi="Times New Roman"/>
          <w:bCs/>
          <w:lang w:val="pt-BR"/>
        </w:rPr>
        <w:t xml:space="preserve">,... </w:t>
      </w:r>
      <w:r>
        <w:rPr>
          <w:rFonts w:ascii="Times New Roman" w:hAnsi="Times New Roman"/>
          <w:bCs/>
          <w:lang w:val="pt-BR"/>
        </w:rPr>
        <w:t xml:space="preserve">mở các </w:t>
      </w:r>
      <w:r w:rsidR="00215860">
        <w:rPr>
          <w:rFonts w:ascii="Times New Roman" w:hAnsi="Times New Roman"/>
          <w:bCs/>
          <w:lang w:val="pt-BR"/>
        </w:rPr>
        <w:t xml:space="preserve">buổi hội thảo để phân tích và giả thiết các vấn đề trong chính sách </w:t>
      </w:r>
      <w:r>
        <w:rPr>
          <w:rFonts w:ascii="Times New Roman" w:hAnsi="Times New Roman"/>
          <w:bCs/>
          <w:lang w:val="pt-BR"/>
        </w:rPr>
        <w:t xml:space="preserve"> để </w:t>
      </w:r>
      <w:r w:rsidR="00215860">
        <w:rPr>
          <w:rFonts w:ascii="Times New Roman" w:hAnsi="Times New Roman"/>
          <w:bCs/>
          <w:lang w:val="pt-BR"/>
        </w:rPr>
        <w:t xml:space="preserve">tuyên truyền chính sách hỗ trợ, mặt khác cũng tăng cường sự </w:t>
      </w:r>
      <w:r w:rsidR="00F67CA7" w:rsidRPr="000C44BC">
        <w:rPr>
          <w:rFonts w:ascii="Times New Roman" w:hAnsi="Times New Roman"/>
          <w:bCs/>
          <w:lang w:val="pt-BR"/>
        </w:rPr>
        <w:t>giám sát việc triển khai thực hiện các ch</w:t>
      </w:r>
      <w:r w:rsidR="004620F3">
        <w:rPr>
          <w:rFonts w:ascii="Times New Roman" w:hAnsi="Times New Roman"/>
          <w:bCs/>
          <w:lang w:val="pt-BR"/>
        </w:rPr>
        <w:t>ính sách hỗ trợ tại địa phương.</w:t>
      </w:r>
    </w:p>
    <w:p w:rsidR="0047062A" w:rsidRPr="00F45AB1" w:rsidRDefault="0047062A" w:rsidP="00A249EE">
      <w:pPr>
        <w:spacing w:before="40" w:after="40" w:line="360" w:lineRule="exact"/>
        <w:ind w:firstLine="720"/>
        <w:jc w:val="both"/>
        <w:rPr>
          <w:rFonts w:ascii="Times New Roman" w:hAnsi="Times New Roman"/>
          <w:b/>
          <w:shd w:val="clear" w:color="auto" w:fill="FFFFFF"/>
          <w:lang w:val="nl-NL"/>
        </w:rPr>
      </w:pPr>
      <w:r>
        <w:rPr>
          <w:rFonts w:ascii="Times New Roman" w:hAnsi="Times New Roman"/>
          <w:b/>
          <w:shd w:val="clear" w:color="auto" w:fill="FFFFFF"/>
          <w:lang w:val="nl-NL"/>
        </w:rPr>
        <w:t>2. Công tác xây dựng các văn bản để triển khai thực hiện</w:t>
      </w:r>
    </w:p>
    <w:p w:rsidR="004620F3" w:rsidRDefault="004620F3" w:rsidP="00A249EE">
      <w:pPr>
        <w:spacing w:before="40" w:after="40" w:line="360" w:lineRule="exact"/>
        <w:ind w:firstLine="720"/>
        <w:jc w:val="both"/>
        <w:rPr>
          <w:rFonts w:ascii="Times New Roman" w:hAnsi="Times New Roman"/>
          <w:shd w:val="clear" w:color="auto" w:fill="FFFFFF"/>
        </w:rPr>
      </w:pPr>
      <w:r>
        <w:rPr>
          <w:rFonts w:ascii="Times New Roman" w:hAnsi="Times New Roman"/>
          <w:shd w:val="clear" w:color="auto" w:fill="FFFFFF"/>
        </w:rPr>
        <w:t xml:space="preserve">Ngay sau khi nghị quyết được ban hành Sở nông nghiệp và Phát triển nông thôn đã phân công </w:t>
      </w:r>
      <w:r w:rsidR="00150329">
        <w:rPr>
          <w:rFonts w:ascii="Times New Roman" w:hAnsi="Times New Roman"/>
          <w:shd w:val="clear" w:color="auto" w:fill="FFFFFF"/>
        </w:rPr>
        <w:t xml:space="preserve">phân cấp </w:t>
      </w:r>
      <w:r>
        <w:rPr>
          <w:rFonts w:ascii="Times New Roman" w:hAnsi="Times New Roman"/>
          <w:shd w:val="clear" w:color="auto" w:fill="FFFFFF"/>
        </w:rPr>
        <w:t>cụ thể cho từng đơn vị liên quan</w:t>
      </w:r>
      <w:r w:rsidR="00EA0203">
        <w:rPr>
          <w:rFonts w:ascii="Times New Roman" w:hAnsi="Times New Roman"/>
          <w:shd w:val="clear" w:color="auto" w:fill="FFFFFF"/>
        </w:rPr>
        <w:t>,</w:t>
      </w:r>
      <w:r>
        <w:rPr>
          <w:rFonts w:ascii="Times New Roman" w:hAnsi="Times New Roman"/>
          <w:shd w:val="clear" w:color="auto" w:fill="FFFFFF"/>
        </w:rPr>
        <w:t xml:space="preserve"> nhằm thực hiện và triển khai tốt chính sách hỗ trợ</w:t>
      </w:r>
      <w:r w:rsidR="00150329">
        <w:rPr>
          <w:rFonts w:ascii="Times New Roman" w:hAnsi="Times New Roman"/>
          <w:shd w:val="clear" w:color="auto" w:fill="FFFFFF"/>
        </w:rPr>
        <w:t xml:space="preserve"> như</w:t>
      </w:r>
      <w:r w:rsidR="00EA0203">
        <w:rPr>
          <w:rFonts w:ascii="Times New Roman" w:hAnsi="Times New Roman"/>
          <w:shd w:val="clear" w:color="auto" w:fill="FFFFFF"/>
        </w:rPr>
        <w:t>:</w:t>
      </w:r>
      <w:r w:rsidR="00150329">
        <w:rPr>
          <w:rFonts w:ascii="Times New Roman" w:hAnsi="Times New Roman"/>
          <w:shd w:val="clear" w:color="auto" w:fill="FFFFFF"/>
        </w:rPr>
        <w:t xml:space="preserve"> ban hành định mức kinh tế kỹ thuật</w:t>
      </w:r>
      <w:r w:rsidR="00701D98">
        <w:rPr>
          <w:rFonts w:ascii="Times New Roman" w:hAnsi="Times New Roman"/>
          <w:shd w:val="clear" w:color="auto" w:fill="FFFFFF"/>
        </w:rPr>
        <w:t xml:space="preserve">, ban hành danh mục và kế hoạch hỗ trợ hàng năm, tham mưu UBND tỉnh </w:t>
      </w:r>
      <w:r w:rsidR="00E730E1">
        <w:rPr>
          <w:rFonts w:ascii="Times New Roman" w:hAnsi="Times New Roman"/>
          <w:shd w:val="clear" w:color="auto" w:fill="FFFFFF"/>
        </w:rPr>
        <w:t xml:space="preserve">xây dựng và ban hành bộ thủ tục hành chính trong lĩnh vực hỗ trợ sản xuất nông nghiệp để các tổ chức cá nhân dễ thực hiện, phối hợp với </w:t>
      </w:r>
      <w:r w:rsidR="00DA50A3">
        <w:rPr>
          <w:rFonts w:ascii="Times New Roman" w:hAnsi="Times New Roman"/>
          <w:shd w:val="clear" w:color="auto" w:fill="FFFFFF"/>
        </w:rPr>
        <w:t xml:space="preserve">các ngành liên quan thẩm định và thông báo giá đối với các loại </w:t>
      </w:r>
      <w:r w:rsidR="00EA0203">
        <w:rPr>
          <w:rFonts w:ascii="Times New Roman" w:hAnsi="Times New Roman"/>
          <w:shd w:val="clear" w:color="auto" w:fill="FFFFFF"/>
        </w:rPr>
        <w:t>vật tư và má</w:t>
      </w:r>
      <w:r w:rsidR="001243E6">
        <w:rPr>
          <w:rFonts w:ascii="Times New Roman" w:hAnsi="Times New Roman"/>
          <w:shd w:val="clear" w:color="auto" w:fill="FFFFFF"/>
        </w:rPr>
        <w:t>y móc thiết bị để các tổ chức cá nhân có căn cứ thực hiện</w:t>
      </w:r>
      <w:r w:rsidR="00150329">
        <w:rPr>
          <w:rFonts w:ascii="Times New Roman" w:hAnsi="Times New Roman"/>
          <w:shd w:val="clear" w:color="auto" w:fill="FFFFFF"/>
        </w:rPr>
        <w:t>.</w:t>
      </w:r>
    </w:p>
    <w:p w:rsidR="001243E6" w:rsidRDefault="00972932" w:rsidP="00A249EE">
      <w:pPr>
        <w:spacing w:before="40" w:after="40" w:line="360" w:lineRule="exact"/>
        <w:ind w:firstLine="720"/>
        <w:jc w:val="both"/>
        <w:rPr>
          <w:rFonts w:ascii="Times New Roman" w:hAnsi="Times New Roman"/>
          <w:b/>
          <w:lang w:val="pt-BR"/>
        </w:rPr>
      </w:pPr>
      <w:r w:rsidRPr="00972932">
        <w:rPr>
          <w:rFonts w:ascii="Times New Roman" w:hAnsi="Times New Roman"/>
          <w:b/>
          <w:bCs/>
          <w:lang w:val="pt-BR"/>
        </w:rPr>
        <w:lastRenderedPageBreak/>
        <w:t>3.</w:t>
      </w:r>
      <w:r w:rsidR="00A708BC" w:rsidRPr="00F45AB1">
        <w:rPr>
          <w:rFonts w:ascii="Times New Roman" w:hAnsi="Times New Roman"/>
          <w:b/>
          <w:lang w:val="pt-BR"/>
        </w:rPr>
        <w:t xml:space="preserve"> Kết quả thực hiện chính sách hỗ trợ </w:t>
      </w:r>
    </w:p>
    <w:p w:rsidR="00C017CC" w:rsidRPr="00C017CC" w:rsidRDefault="00C017CC" w:rsidP="00A249EE">
      <w:pPr>
        <w:spacing w:before="120" w:line="360" w:lineRule="exact"/>
        <w:ind w:firstLine="720"/>
        <w:jc w:val="both"/>
        <w:rPr>
          <w:rFonts w:ascii="Times New Roman" w:hAnsi="Times New Roman"/>
          <w:b/>
          <w:i/>
          <w:lang w:val="nl-NL"/>
        </w:rPr>
      </w:pPr>
      <w:r w:rsidRPr="00C017CC">
        <w:rPr>
          <w:rFonts w:ascii="Times New Roman" w:hAnsi="Times New Roman"/>
          <w:b/>
          <w:i/>
          <w:lang w:val="nl-NL"/>
        </w:rPr>
        <w:t>1. Về lĩnh vực trồng trọt:</w:t>
      </w:r>
    </w:p>
    <w:p w:rsidR="00C017CC" w:rsidRPr="00C017CC" w:rsidRDefault="00C017CC" w:rsidP="00A249EE">
      <w:pPr>
        <w:spacing w:before="120" w:line="360" w:lineRule="exact"/>
        <w:ind w:firstLine="720"/>
        <w:jc w:val="both"/>
        <w:rPr>
          <w:rFonts w:ascii="Times New Roman" w:hAnsi="Times New Roman"/>
          <w:lang w:val="nl-NL"/>
        </w:rPr>
      </w:pPr>
      <w:r w:rsidRPr="00C017CC">
        <w:rPr>
          <w:rFonts w:ascii="Times New Roman" w:hAnsi="Times New Roman"/>
          <w:lang w:val="nl-NL"/>
        </w:rPr>
        <w:t xml:space="preserve">- Việc hỗ trợ sản xuất giống lúa siêu nguyên chủng để sản xuất lúa nguyên chủng và các loại </w:t>
      </w:r>
      <w:r w:rsidR="00CB65A6">
        <w:rPr>
          <w:rFonts w:ascii="Times New Roman" w:hAnsi="Times New Roman"/>
          <w:lang w:val="nl-NL"/>
        </w:rPr>
        <w:t>cây trồng khác</w:t>
      </w:r>
      <w:r w:rsidRPr="00C017CC">
        <w:rPr>
          <w:rFonts w:ascii="Times New Roman" w:hAnsi="Times New Roman"/>
          <w:lang w:val="nl-NL"/>
        </w:rPr>
        <w:t xml:space="preserve"> đã góp phần cải thiện nâng cao chất lượng giống cây trồng trên địa bàn tỉnh, nâng cao năng suất và sản lượng lúa và rau màu hàng năm.</w:t>
      </w:r>
    </w:p>
    <w:p w:rsidR="00CB65A6" w:rsidRPr="008F7DD1" w:rsidRDefault="00CB65A6" w:rsidP="00A249EE">
      <w:pPr>
        <w:spacing w:before="40" w:after="40" w:line="360" w:lineRule="exact"/>
        <w:jc w:val="both"/>
        <w:rPr>
          <w:rFonts w:ascii="Times New Roman" w:hAnsi="Times New Roman"/>
          <w:bCs/>
          <w:lang w:val="pt-BR"/>
        </w:rPr>
      </w:pPr>
      <w:r w:rsidRPr="00997290">
        <w:rPr>
          <w:rFonts w:ascii="Times New Roman" w:hAnsi="Times New Roman"/>
          <w:bCs/>
          <w:lang w:val="pt-BR"/>
        </w:rPr>
        <w:tab/>
      </w:r>
      <w:r>
        <w:rPr>
          <w:rFonts w:ascii="Times New Roman" w:hAnsi="Times New Roman"/>
          <w:bCs/>
          <w:lang w:val="pt-BR"/>
        </w:rPr>
        <w:t xml:space="preserve">- </w:t>
      </w:r>
      <w:r w:rsidRPr="00F27AD2">
        <w:rPr>
          <w:rFonts w:ascii="Times New Roman" w:hAnsi="Times New Roman"/>
          <w:bCs/>
          <w:lang w:val="pt-BR"/>
        </w:rPr>
        <w:t>Chính sách hỗ trợ sản xuất cây trồng có giá trị kinh tế cao, giống lúa năng suất cao, chất lượng cao</w:t>
      </w:r>
      <w:r w:rsidRPr="00997290">
        <w:rPr>
          <w:rFonts w:ascii="Times New Roman" w:hAnsi="Times New Roman"/>
          <w:shd w:val="clear" w:color="auto" w:fill="FFFFFF"/>
        </w:rPr>
        <w:t xml:space="preserve"> đã và đang phát huy hiệu quả</w:t>
      </w:r>
      <w:r w:rsidRPr="00997290">
        <w:rPr>
          <w:rFonts w:ascii="Times New Roman" w:hAnsi="Times New Roman"/>
          <w:bCs/>
          <w:lang w:val="pt-BR"/>
        </w:rPr>
        <w:t xml:space="preserve">, </w:t>
      </w:r>
      <w:r>
        <w:rPr>
          <w:rFonts w:ascii="Times New Roman" w:hAnsi="Times New Roman"/>
          <w:bCs/>
          <w:lang w:val="pt-BR"/>
        </w:rPr>
        <w:t xml:space="preserve">được nhân dân các địa phương hưởng ứng tích cực. Chính sách </w:t>
      </w:r>
      <w:r w:rsidRPr="00997290">
        <w:rPr>
          <w:rFonts w:ascii="Times New Roman" w:hAnsi="Times New Roman"/>
          <w:bCs/>
          <w:lang w:val="pt-BR"/>
        </w:rPr>
        <w:t xml:space="preserve">đã góp phần nâng cao giá trị </w:t>
      </w:r>
      <w:r>
        <w:rPr>
          <w:rFonts w:ascii="Times New Roman" w:hAnsi="Times New Roman"/>
          <w:bCs/>
          <w:lang w:val="pt-BR"/>
        </w:rPr>
        <w:t>sản xuất trồng trọt từ 102 triệu/ha (năm 2018) lên 104,7 triệu đồng/ha (năm 2020</w:t>
      </w:r>
      <w:r w:rsidR="00F34425">
        <w:rPr>
          <w:rFonts w:ascii="Times New Roman" w:hAnsi="Times New Roman"/>
          <w:bCs/>
          <w:lang w:val="pt-BR"/>
        </w:rPr>
        <w:t xml:space="preserve">. </w:t>
      </w:r>
      <w:r>
        <w:rPr>
          <w:rFonts w:ascii="Times New Roman" w:hAnsi="Times New Roman"/>
          <w:bCs/>
          <w:lang w:val="pt-BR"/>
        </w:rPr>
        <w:t xml:space="preserve">Toàn tỉnh hiện có hơn 934 vùng lúa năng suất cao, chất lượng cao có quy mô tập trung có quy mô từ 3 ha trở lên. Trong đó: </w:t>
      </w:r>
      <w:r w:rsidR="00F34425">
        <w:rPr>
          <w:rFonts w:ascii="Times New Roman" w:hAnsi="Times New Roman"/>
          <w:bCs/>
          <w:lang w:val="pt-BR"/>
        </w:rPr>
        <w:t xml:space="preserve">vùng lúa năng suất cao </w:t>
      </w:r>
      <w:r>
        <w:rPr>
          <w:rFonts w:ascii="Times New Roman" w:hAnsi="Times New Roman"/>
          <w:bCs/>
          <w:lang w:val="pt-BR"/>
        </w:rPr>
        <w:t>457</w:t>
      </w:r>
      <w:r w:rsidR="00F34425">
        <w:rPr>
          <w:rFonts w:ascii="Times New Roman" w:hAnsi="Times New Roman"/>
          <w:bCs/>
          <w:lang w:val="pt-BR"/>
        </w:rPr>
        <w:t xml:space="preserve"> vùng</w:t>
      </w:r>
      <w:r>
        <w:rPr>
          <w:rFonts w:ascii="Times New Roman" w:hAnsi="Times New Roman"/>
          <w:bCs/>
          <w:lang w:val="pt-BR"/>
        </w:rPr>
        <w:t xml:space="preserve"> </w:t>
      </w:r>
      <w:r w:rsidR="00F34425">
        <w:rPr>
          <w:rFonts w:ascii="Times New Roman" w:hAnsi="Times New Roman"/>
          <w:bCs/>
          <w:lang w:val="pt-BR"/>
        </w:rPr>
        <w:t xml:space="preserve">với </w:t>
      </w:r>
      <w:r w:rsidRPr="002574BD">
        <w:rPr>
          <w:rFonts w:ascii="Times New Roman" w:hAnsi="Times New Roman"/>
          <w:color w:val="000000"/>
        </w:rPr>
        <w:t xml:space="preserve">5.583,4 </w:t>
      </w:r>
      <w:r w:rsidRPr="002574BD">
        <w:rPr>
          <w:rFonts w:ascii="Times New Roman" w:hAnsi="Times New Roman"/>
          <w:bCs/>
          <w:lang w:val="pt-BR"/>
        </w:rPr>
        <w:t>ha</w:t>
      </w:r>
      <w:r w:rsidR="00F34425">
        <w:rPr>
          <w:rFonts w:ascii="Times New Roman" w:hAnsi="Times New Roman"/>
          <w:bCs/>
          <w:lang w:val="pt-BR"/>
        </w:rPr>
        <w:t>,</w:t>
      </w:r>
      <w:r>
        <w:rPr>
          <w:rFonts w:ascii="Times New Roman" w:hAnsi="Times New Roman"/>
          <w:bCs/>
          <w:lang w:val="pt-BR"/>
        </w:rPr>
        <w:t xml:space="preserve"> </w:t>
      </w:r>
      <w:r w:rsidR="00BE782E">
        <w:rPr>
          <w:rFonts w:ascii="Times New Roman" w:hAnsi="Times New Roman"/>
          <w:bCs/>
          <w:lang w:val="pt-BR"/>
        </w:rPr>
        <w:t xml:space="preserve">vùng lúa chất lượng cao </w:t>
      </w:r>
      <w:r>
        <w:rPr>
          <w:rFonts w:ascii="Times New Roman" w:hAnsi="Times New Roman"/>
          <w:bCs/>
          <w:lang w:val="pt-BR"/>
        </w:rPr>
        <w:t xml:space="preserve">477 </w:t>
      </w:r>
      <w:r w:rsidR="00BE782E">
        <w:rPr>
          <w:rFonts w:ascii="Times New Roman" w:hAnsi="Times New Roman"/>
          <w:bCs/>
          <w:lang w:val="pt-BR"/>
        </w:rPr>
        <w:t xml:space="preserve">với </w:t>
      </w:r>
      <w:r w:rsidRPr="00937438">
        <w:rPr>
          <w:rFonts w:ascii="Times New Roman" w:hAnsi="Times New Roman"/>
          <w:color w:val="000000"/>
        </w:rPr>
        <w:t xml:space="preserve">3.286,8 </w:t>
      </w:r>
      <w:r w:rsidR="00BE782E">
        <w:rPr>
          <w:rFonts w:ascii="Times New Roman" w:hAnsi="Times New Roman"/>
          <w:bCs/>
          <w:lang w:val="pt-BR"/>
        </w:rPr>
        <w:t>ha.</w:t>
      </w:r>
    </w:p>
    <w:p w:rsidR="00CB65A6" w:rsidRDefault="00CB65A6" w:rsidP="00A249EE">
      <w:pPr>
        <w:spacing w:before="120" w:line="360" w:lineRule="exact"/>
        <w:ind w:firstLine="720"/>
        <w:jc w:val="both"/>
        <w:rPr>
          <w:rFonts w:ascii="Times New Roman" w:hAnsi="Times New Roman"/>
          <w:lang w:val="nl-NL"/>
        </w:rPr>
      </w:pPr>
      <w:r w:rsidRPr="00C017CC">
        <w:rPr>
          <w:rFonts w:ascii="Times New Roman" w:hAnsi="Times New Roman"/>
          <w:lang w:val="nl-NL"/>
        </w:rPr>
        <w:t xml:space="preserve">- </w:t>
      </w:r>
      <w:r w:rsidR="00BE782E">
        <w:rPr>
          <w:rFonts w:ascii="Times New Roman" w:hAnsi="Times New Roman"/>
          <w:lang w:val="nl-NL"/>
        </w:rPr>
        <w:t>V</w:t>
      </w:r>
      <w:r w:rsidRPr="00C017CC">
        <w:rPr>
          <w:rFonts w:ascii="Times New Roman" w:hAnsi="Times New Roman"/>
          <w:lang w:val="nl-NL"/>
        </w:rPr>
        <w:t xml:space="preserve">iệc hỗ trợ cho các </w:t>
      </w:r>
      <w:r w:rsidR="00EA0203">
        <w:rPr>
          <w:rFonts w:ascii="Times New Roman" w:hAnsi="Times New Roman"/>
          <w:lang w:val="nl-NL"/>
        </w:rPr>
        <w:t>cơ sở</w:t>
      </w:r>
      <w:r w:rsidRPr="00C017CC">
        <w:rPr>
          <w:rFonts w:ascii="Times New Roman" w:hAnsi="Times New Roman"/>
          <w:lang w:val="nl-NL"/>
        </w:rPr>
        <w:t xml:space="preserve"> sản xuất đạt tiêu chuẩn an toàn thực phẩm và tương đương cũng làm nâng cao chất lượng sản phẩm nông nghiệp, giúp nông dân dễ tiếp cận với các thị trường như thành phố Hà Nội và các tỉnh lân cận.</w:t>
      </w:r>
    </w:p>
    <w:p w:rsidR="00F34425" w:rsidRDefault="00F34425" w:rsidP="00A249EE">
      <w:pPr>
        <w:spacing w:before="40" w:after="40" w:line="360" w:lineRule="exact"/>
        <w:ind w:firstLine="720"/>
        <w:jc w:val="both"/>
        <w:rPr>
          <w:rFonts w:ascii="Times New Roman" w:hAnsi="Times New Roman"/>
          <w:b/>
          <w:bCs/>
          <w:lang w:val="pt-BR"/>
        </w:rPr>
      </w:pPr>
      <w:r>
        <w:rPr>
          <w:rFonts w:ascii="Times New Roman" w:hAnsi="Times New Roman"/>
          <w:bCs/>
          <w:lang w:val="pt-BR"/>
        </w:rPr>
        <w:t>- Công tác h</w:t>
      </w:r>
      <w:r w:rsidRPr="00110378">
        <w:rPr>
          <w:rFonts w:ascii="Times New Roman" w:hAnsi="Times New Roman"/>
          <w:bCs/>
          <w:lang w:val="pt-BR"/>
        </w:rPr>
        <w:t xml:space="preserve">ỗ trợ tập trung tích tụ ruộng </w:t>
      </w:r>
      <w:r w:rsidRPr="00110378">
        <w:rPr>
          <w:rFonts w:ascii="Times New Roman" w:hAnsi="Times New Roman" w:hint="eastAsia"/>
          <w:bCs/>
          <w:lang w:val="pt-BR"/>
        </w:rPr>
        <w:t>đ</w:t>
      </w:r>
      <w:r w:rsidRPr="00110378">
        <w:rPr>
          <w:rFonts w:ascii="Times New Roman" w:hAnsi="Times New Roman"/>
          <w:bCs/>
          <w:lang w:val="pt-BR"/>
        </w:rPr>
        <w:t xml:space="preserve">ất </w:t>
      </w:r>
      <w:r w:rsidRPr="00110378">
        <w:rPr>
          <w:rFonts w:ascii="Times New Roman" w:hAnsi="Times New Roman" w:hint="eastAsia"/>
          <w:bCs/>
          <w:lang w:val="pt-BR"/>
        </w:rPr>
        <w:t>đ</w:t>
      </w:r>
      <w:r w:rsidRPr="00110378">
        <w:rPr>
          <w:rFonts w:ascii="Times New Roman" w:hAnsi="Times New Roman"/>
          <w:bCs/>
          <w:lang w:val="pt-BR"/>
        </w:rPr>
        <w:t>ể sản xuất hàng hóa</w:t>
      </w:r>
      <w:r w:rsidR="00EA0203">
        <w:rPr>
          <w:rFonts w:ascii="Times New Roman" w:hAnsi="Times New Roman"/>
          <w:bCs/>
          <w:lang w:val="pt-BR"/>
        </w:rPr>
        <w:t xml:space="preserve"> cũng giúp cho việc cải tạo lại đồng ruộng tốt hơn</w:t>
      </w:r>
      <w:r>
        <w:rPr>
          <w:rFonts w:ascii="Times New Roman" w:hAnsi="Times New Roman"/>
          <w:bCs/>
          <w:lang w:val="pt-BR"/>
        </w:rPr>
        <w:t>: toàn tỉnh đã có 83 cơ sở đã tích tụ ruộng đất, tổng</w:t>
      </w:r>
      <w:r w:rsidR="00BE782E">
        <w:rPr>
          <w:rFonts w:ascii="Times New Roman" w:hAnsi="Times New Roman"/>
          <w:bCs/>
          <w:lang w:val="pt-BR"/>
        </w:rPr>
        <w:t xml:space="preserve"> diện tích tích tụ là 858,8 ha.</w:t>
      </w:r>
    </w:p>
    <w:p w:rsidR="00C017CC" w:rsidRPr="00C017CC" w:rsidRDefault="00C017CC" w:rsidP="00A249EE">
      <w:pPr>
        <w:spacing w:before="120" w:line="360" w:lineRule="exact"/>
        <w:ind w:firstLine="720"/>
        <w:jc w:val="both"/>
        <w:rPr>
          <w:rFonts w:ascii="Times New Roman" w:hAnsi="Times New Roman"/>
          <w:b/>
          <w:i/>
          <w:lang w:val="nl-NL"/>
        </w:rPr>
      </w:pPr>
      <w:r w:rsidRPr="00C017CC">
        <w:rPr>
          <w:rFonts w:ascii="Times New Roman" w:hAnsi="Times New Roman"/>
          <w:b/>
          <w:i/>
          <w:lang w:val="nl-NL"/>
        </w:rPr>
        <w:t>2. Về lĩnh vực chăn nuôi:</w:t>
      </w:r>
    </w:p>
    <w:p w:rsidR="00C017CC" w:rsidRPr="00C017CC" w:rsidRDefault="00C017CC" w:rsidP="00A249EE">
      <w:pPr>
        <w:spacing w:before="120" w:line="360" w:lineRule="exact"/>
        <w:ind w:firstLine="720"/>
        <w:jc w:val="both"/>
        <w:rPr>
          <w:rFonts w:ascii="Times New Roman" w:hAnsi="Times New Roman"/>
        </w:rPr>
      </w:pPr>
      <w:r w:rsidRPr="00C017CC">
        <w:rPr>
          <w:rFonts w:ascii="Times New Roman" w:hAnsi="Times New Roman"/>
        </w:rPr>
        <w:t>- Việc hỗ trợ các loại vắc xin phòng bệnh cho đàn vật nuôi đã nâng cao hiệu quả của công tác phòng chống dịch bệnh, góp phần bảo vệ, thúc đẩy sản xuất chăn nuôi của tỉnh phát triển ổn định. Từ khi có chính sách, dịch bệnh trên đàn vật nuôi, đặc biệt là dịch cúm gia cầm, tai xanh ở lợn, lở mồm long móng gia súc, bệnh dại ở chó, mèo đã được khống chế.</w:t>
      </w:r>
    </w:p>
    <w:p w:rsidR="00BE782E" w:rsidRPr="002918A0" w:rsidRDefault="00E3493C" w:rsidP="00A249EE">
      <w:pPr>
        <w:spacing w:before="40" w:after="40" w:line="360" w:lineRule="exact"/>
        <w:ind w:firstLine="720"/>
        <w:jc w:val="both"/>
        <w:rPr>
          <w:rFonts w:ascii="Times New Roman" w:hAnsi="Times New Roman"/>
          <w:spacing w:val="-2"/>
          <w:lang w:val="af-ZA"/>
        </w:rPr>
      </w:pPr>
      <w:r>
        <w:rPr>
          <w:rFonts w:ascii="Times New Roman" w:hAnsi="Times New Roman"/>
          <w:color w:val="000000"/>
          <w:spacing w:val="-2"/>
          <w:szCs w:val="18"/>
          <w:shd w:val="clear" w:color="auto" w:fill="FFFFFF"/>
        </w:rPr>
        <w:t>- C</w:t>
      </w:r>
      <w:r w:rsidR="00BE782E" w:rsidRPr="002918A0">
        <w:rPr>
          <w:rFonts w:ascii="Times New Roman" w:hAnsi="Times New Roman"/>
          <w:color w:val="000000"/>
          <w:spacing w:val="-2"/>
          <w:szCs w:val="18"/>
          <w:shd w:val="clear" w:color="auto" w:fill="FFFFFF"/>
        </w:rPr>
        <w:t xml:space="preserve">hính sách hỗ trợ nâng cao hiệu quả chăn nuôi nông hộ đã góp phần nâng cao tỷ trọng giá trị sản xuất chăn nuôi trong kinh tế nông nghiệp, gia tăng giá trị các sản phẩm chủ lực. </w:t>
      </w:r>
      <w:r w:rsidR="00BE782E" w:rsidRPr="002918A0">
        <w:rPr>
          <w:rFonts w:ascii="Times New Roman" w:hAnsi="Times New Roman"/>
          <w:spacing w:val="-2"/>
          <w:lang w:val="af-ZA"/>
        </w:rPr>
        <w:t>Chính sách đã nâng cao nhận thức về vai trò và hiệu quả của công tác phối giống nhân tạo</w:t>
      </w:r>
      <w:r w:rsidR="00BE782E" w:rsidRPr="002918A0">
        <w:rPr>
          <w:rFonts w:ascii="Times New Roman" w:hAnsi="Times New Roman"/>
          <w:spacing w:val="-2"/>
          <w:lang w:val="vi-VN"/>
        </w:rPr>
        <w:t xml:space="preserve"> </w:t>
      </w:r>
      <w:r w:rsidR="00BE782E" w:rsidRPr="002918A0">
        <w:rPr>
          <w:rFonts w:ascii="Times New Roman" w:hAnsi="Times New Roman"/>
          <w:spacing w:val="-2"/>
          <w:lang w:val="af-ZA"/>
        </w:rPr>
        <w:t>trong chăn nuôi</w:t>
      </w:r>
      <w:r w:rsidR="00BE782E" w:rsidRPr="002918A0">
        <w:rPr>
          <w:rFonts w:ascii="Times New Roman" w:hAnsi="Times New Roman"/>
          <w:spacing w:val="-2"/>
          <w:lang w:val="vi-VN"/>
        </w:rPr>
        <w:t xml:space="preserve"> lợn</w:t>
      </w:r>
      <w:r w:rsidR="00BE782E" w:rsidRPr="002918A0">
        <w:rPr>
          <w:rFonts w:ascii="Times New Roman" w:hAnsi="Times New Roman"/>
          <w:spacing w:val="-2"/>
          <w:lang w:val="af-ZA"/>
        </w:rPr>
        <w:t xml:space="preserve"> nái. Hiện nay, đàn lợn nái trên địa bàn tỉnh đàn lợn nái ngoại và ¾ máu ngoại chiếm trên 90% và gần 100% số hộ áp dụng phương pháp phối giống nhân tạo</w:t>
      </w:r>
      <w:r w:rsidR="00BE782E" w:rsidRPr="002918A0">
        <w:rPr>
          <w:rFonts w:ascii="Times New Roman" w:hAnsi="Times New Roman"/>
          <w:spacing w:val="-2"/>
          <w:lang w:val="vi-VN"/>
        </w:rPr>
        <w:t xml:space="preserve"> </w:t>
      </w:r>
      <w:r w:rsidR="00BE782E" w:rsidRPr="002918A0">
        <w:rPr>
          <w:rFonts w:ascii="Times New Roman" w:hAnsi="Times New Roman"/>
          <w:spacing w:val="-2"/>
          <w:lang w:val="af-ZA"/>
        </w:rPr>
        <w:t>trong chăn nuôi</w:t>
      </w:r>
      <w:r w:rsidR="00BE782E" w:rsidRPr="002918A0">
        <w:rPr>
          <w:rFonts w:ascii="Times New Roman" w:hAnsi="Times New Roman"/>
          <w:spacing w:val="-2"/>
          <w:lang w:val="vi-VN"/>
        </w:rPr>
        <w:t xml:space="preserve"> lợn</w:t>
      </w:r>
      <w:r w:rsidR="00BE782E" w:rsidRPr="002918A0">
        <w:rPr>
          <w:rFonts w:ascii="Times New Roman" w:hAnsi="Times New Roman"/>
          <w:spacing w:val="-2"/>
          <w:lang w:val="af-ZA"/>
        </w:rPr>
        <w:t xml:space="preserve"> nái nên chất lượng đàn lợn giống được nâng lên rõ rệt, ưu thế lai được phát huy tối đa từ đó nâng cao năng suất, chất lượng thịt, tránh lây lan dịch bệnh, giảm chi phí phối giống, lợn con tăng trọng nhanh, giá bán cao hơn so với lợn sinh ra từ phối giống trực tiếp</w:t>
      </w:r>
      <w:r w:rsidR="0015525C">
        <w:rPr>
          <w:rFonts w:ascii="Times New Roman" w:hAnsi="Times New Roman"/>
          <w:spacing w:val="-2"/>
          <w:lang w:val="af-ZA"/>
        </w:rPr>
        <w:t>, tuy nhiên từ 1/1/2021 Luật chăn nuôi thú y có hiệu lực và không khuyến khích việc phát triển chăn nuôi trong khu dân cư</w:t>
      </w:r>
      <w:r w:rsidR="00C31726">
        <w:rPr>
          <w:rFonts w:ascii="Times New Roman" w:hAnsi="Times New Roman"/>
          <w:spacing w:val="-2"/>
          <w:lang w:val="af-ZA"/>
        </w:rPr>
        <w:t xml:space="preserve"> do vậy việc hỗ trợ tinh để phát triển đàn lợn trong khu dân cư cung cần phải xem xét lại</w:t>
      </w:r>
      <w:r w:rsidR="0015525C">
        <w:rPr>
          <w:rFonts w:ascii="Times New Roman" w:hAnsi="Times New Roman"/>
          <w:spacing w:val="-2"/>
          <w:lang w:val="af-ZA"/>
        </w:rPr>
        <w:t xml:space="preserve"> </w:t>
      </w:r>
      <w:r w:rsidR="00BE782E" w:rsidRPr="002918A0">
        <w:rPr>
          <w:rFonts w:ascii="Times New Roman" w:hAnsi="Times New Roman"/>
          <w:spacing w:val="-2"/>
          <w:lang w:val="af-ZA"/>
        </w:rPr>
        <w:t>.</w:t>
      </w:r>
    </w:p>
    <w:p w:rsidR="00BE782E" w:rsidRPr="008F7DD1" w:rsidRDefault="00BE782E" w:rsidP="00A249EE">
      <w:pPr>
        <w:spacing w:before="40" w:after="40" w:line="360" w:lineRule="exact"/>
        <w:ind w:firstLine="720"/>
        <w:jc w:val="both"/>
        <w:rPr>
          <w:rFonts w:ascii="Times New Roman" w:hAnsi="Times New Roman"/>
          <w:lang w:val="af-ZA"/>
        </w:rPr>
      </w:pPr>
      <w:r w:rsidRPr="008F7DD1">
        <w:rPr>
          <w:rFonts w:ascii="Times New Roman" w:hAnsi="Times New Roman"/>
          <w:lang w:val="af-ZA"/>
        </w:rPr>
        <w:lastRenderedPageBreak/>
        <w:t>Thông qua công tác phối giống nhân tạo cho bò đã giúp người chăn nuôi bò cái trên địa bàn tỉnh nâng cao chất lượng đàn bò đồng thời nâng cao hiệu quả kinh tế, tăng thu nhập góp phần ổn định chính trị. Bê sinh ra bằng phương pháp TTNT (đối với giống Brahman) cho khối lượng to hơn bê sinh ra bằng phương pháp nhẩy trực tiếp từ 3- 5kg/con và có giá bán cao hơn từ 2-3 triệu đồng/con , nếu sử dụng tinh bò BBB thì hiệu quả kinh tế cao hơn, trọng lượng bê sinh ra to hơn nhảy trực tiếp 7-8kg, giá bán cao hơn 5 - 6 triệu/con so với nhảy trực tiếp.</w:t>
      </w:r>
    </w:p>
    <w:p w:rsidR="00BE782E" w:rsidRPr="008F7DD1" w:rsidRDefault="00BE782E" w:rsidP="00A249EE">
      <w:pPr>
        <w:spacing w:before="40" w:after="40" w:line="360" w:lineRule="exact"/>
        <w:ind w:firstLine="720"/>
        <w:jc w:val="both"/>
        <w:rPr>
          <w:rFonts w:ascii="Times New Roman" w:hAnsi="Times New Roman"/>
          <w:lang w:val="af-ZA"/>
        </w:rPr>
      </w:pPr>
      <w:r>
        <w:rPr>
          <w:rFonts w:ascii="Times New Roman" w:hAnsi="Times New Roman"/>
          <w:bCs/>
          <w:lang w:val="pt-BR"/>
        </w:rPr>
        <w:t>V</w:t>
      </w:r>
      <w:r w:rsidRPr="008F7DD1">
        <w:rPr>
          <w:rFonts w:ascii="Times New Roman" w:hAnsi="Times New Roman"/>
          <w:bCs/>
          <w:lang w:val="af-ZA"/>
        </w:rPr>
        <w:t>iệc hỗ trợ công trình xử lý chất thải chăn nuôi đã góp phần rất lớn giải quyết vấn đề ô nhiễm môi trường trong chăn nuôi.</w:t>
      </w:r>
    </w:p>
    <w:p w:rsidR="00BE782E" w:rsidRPr="00635F44" w:rsidRDefault="00E3493C" w:rsidP="00A249EE">
      <w:pPr>
        <w:spacing w:before="40" w:after="40" w:line="360" w:lineRule="exact"/>
        <w:ind w:firstLine="720"/>
        <w:jc w:val="both"/>
        <w:rPr>
          <w:rFonts w:ascii="Times New Roman" w:hAnsi="Times New Roman"/>
          <w:b/>
          <w:bCs/>
          <w:lang w:val="pt-BR"/>
        </w:rPr>
      </w:pPr>
      <w:r>
        <w:rPr>
          <w:rFonts w:ascii="Times New Roman" w:hAnsi="Times New Roman"/>
          <w:b/>
          <w:bCs/>
          <w:lang w:val="pt-BR"/>
        </w:rPr>
        <w:t xml:space="preserve">3. Về lĩnh vực </w:t>
      </w:r>
      <w:r w:rsidR="00BE782E" w:rsidRPr="00635F44">
        <w:rPr>
          <w:rFonts w:ascii="Times New Roman" w:hAnsi="Times New Roman"/>
          <w:b/>
          <w:bCs/>
          <w:lang w:val="pt-BR"/>
        </w:rPr>
        <w:t>thuỷ sản</w:t>
      </w:r>
    </w:p>
    <w:p w:rsidR="00155DB6" w:rsidRPr="00B84FDE" w:rsidRDefault="00155DB6" w:rsidP="00A249EE">
      <w:pPr>
        <w:spacing w:before="40" w:after="40" w:line="360" w:lineRule="exact"/>
        <w:ind w:firstLine="720"/>
        <w:jc w:val="both"/>
        <w:rPr>
          <w:rFonts w:ascii="Times New Roman" w:hAnsi="Times New Roman"/>
          <w:bCs/>
          <w:i/>
          <w:sz w:val="36"/>
          <w:lang w:val="pt-BR"/>
        </w:rPr>
      </w:pPr>
      <w:r w:rsidRPr="00155DB6">
        <w:rPr>
          <w:rFonts w:ascii="Times New Roman" w:hAnsi="Times New Roman"/>
          <w:bCs/>
          <w:lang w:val="pt-BR"/>
        </w:rPr>
        <w:t xml:space="preserve">- </w:t>
      </w:r>
      <w:r w:rsidR="00BE782E" w:rsidRPr="00155DB6">
        <w:rPr>
          <w:rFonts w:ascii="Times New Roman" w:hAnsi="Times New Roman"/>
          <w:bCs/>
          <w:lang w:val="pt-BR"/>
        </w:rPr>
        <w:t>Hỗ trợ kinh phí mua chế phẩm sinh học, hoá chất để xử lý môi trường trong nuôi trồng thuỷ sản</w:t>
      </w:r>
      <w:r>
        <w:rPr>
          <w:rFonts w:ascii="Times New Roman" w:hAnsi="Times New Roman"/>
          <w:bCs/>
          <w:lang w:val="pt-BR"/>
        </w:rPr>
        <w:t xml:space="preserve"> giúp</w:t>
      </w:r>
      <w:r w:rsidR="00BE782E" w:rsidRPr="00155DB6">
        <w:rPr>
          <w:rFonts w:ascii="Times New Roman" w:hAnsi="Times New Roman"/>
          <w:bCs/>
          <w:lang w:val="pt-BR"/>
        </w:rPr>
        <w:t xml:space="preserve"> </w:t>
      </w:r>
      <w:r>
        <w:rPr>
          <w:rStyle w:val="Emphasis"/>
          <w:rFonts w:ascii="Times New Roman" w:hAnsi="Times New Roman"/>
          <w:i w:val="0"/>
          <w:color w:val="000000"/>
          <w:szCs w:val="23"/>
          <w:shd w:val="clear" w:color="auto" w:fill="FFFFFF"/>
        </w:rPr>
        <w:t xml:space="preserve">các hộ nuôi trồng thuỷ sản trên địa bàn </w:t>
      </w:r>
      <w:r w:rsidRPr="00B84FDE">
        <w:rPr>
          <w:rStyle w:val="Emphasis"/>
          <w:rFonts w:ascii="Times New Roman" w:hAnsi="Times New Roman"/>
          <w:i w:val="0"/>
          <w:color w:val="000000"/>
          <w:szCs w:val="23"/>
          <w:shd w:val="clear" w:color="auto" w:fill="FFFFFF"/>
        </w:rPr>
        <w:t>ngăn chặn được sự ảnh hưởng của các tác động khác đến môi trường ao nuôi</w:t>
      </w:r>
      <w:r w:rsidR="00C31726">
        <w:rPr>
          <w:rStyle w:val="Emphasis"/>
          <w:rFonts w:ascii="Times New Roman" w:hAnsi="Times New Roman"/>
          <w:i w:val="0"/>
          <w:color w:val="000000"/>
          <w:szCs w:val="23"/>
          <w:shd w:val="clear" w:color="auto" w:fill="FFFFFF"/>
        </w:rPr>
        <w:t xml:space="preserve"> và môi trường. việc</w:t>
      </w:r>
      <w:r w:rsidRPr="00B84FDE">
        <w:rPr>
          <w:rStyle w:val="Emphasis"/>
          <w:rFonts w:ascii="Times New Roman" w:hAnsi="Times New Roman"/>
          <w:i w:val="0"/>
          <w:color w:val="000000"/>
          <w:szCs w:val="23"/>
          <w:shd w:val="clear" w:color="auto" w:fill="FFFFFF"/>
        </w:rPr>
        <w:t xml:space="preserve"> sử dụng chế phẩm sinh học trong nuôi trồng thủy sản sẽ đem đến chất lượng thủy sản cao, cũng như đem đến sự phát triển bền vững. </w:t>
      </w:r>
    </w:p>
    <w:p w:rsidR="00BE782E" w:rsidRPr="003205A2" w:rsidRDefault="00155DB6" w:rsidP="00A249EE">
      <w:pPr>
        <w:spacing w:before="40" w:after="40" w:line="360" w:lineRule="exact"/>
        <w:ind w:firstLine="720"/>
        <w:jc w:val="both"/>
        <w:rPr>
          <w:rFonts w:ascii="Times New Roman" w:hAnsi="Times New Roman"/>
          <w:bCs/>
          <w:sz w:val="40"/>
          <w:lang w:val="pt-BR"/>
        </w:rPr>
      </w:pPr>
      <w:r>
        <w:rPr>
          <w:rFonts w:ascii="Times New Roman" w:hAnsi="Times New Roman"/>
          <w:bCs/>
          <w:lang w:val="pt-BR"/>
        </w:rPr>
        <w:t>- C</w:t>
      </w:r>
      <w:r w:rsidR="00BE782E">
        <w:rPr>
          <w:rFonts w:ascii="Times New Roman" w:hAnsi="Times New Roman"/>
          <w:szCs w:val="21"/>
          <w:shd w:val="clear" w:color="auto" w:fill="FFFFFF"/>
        </w:rPr>
        <w:t>hính sách bổ sung</w:t>
      </w:r>
      <w:r w:rsidR="00BE782E" w:rsidRPr="003205A2">
        <w:rPr>
          <w:rFonts w:ascii="Times New Roman" w:hAnsi="Times New Roman"/>
          <w:szCs w:val="21"/>
          <w:shd w:val="clear" w:color="auto" w:fill="FFFFFF"/>
        </w:rPr>
        <w:t xml:space="preserve">, thay thế đàn cá bố mẹ </w:t>
      </w:r>
      <w:r w:rsidR="00BE782E">
        <w:rPr>
          <w:rFonts w:ascii="Times New Roman" w:hAnsi="Times New Roman"/>
          <w:szCs w:val="21"/>
          <w:shd w:val="clear" w:color="auto" w:fill="FFFFFF"/>
        </w:rPr>
        <w:t xml:space="preserve">các hộ nuôi trồng thuỷ sản đã </w:t>
      </w:r>
      <w:r w:rsidR="00BE782E" w:rsidRPr="003205A2">
        <w:rPr>
          <w:rFonts w:ascii="Times New Roman" w:hAnsi="Times New Roman"/>
          <w:szCs w:val="21"/>
          <w:shd w:val="clear" w:color="auto" w:fill="FFFFFF"/>
        </w:rPr>
        <w:t>loại bỏ những cá thể có sức sinh sản kém, những cá thể quá tuổi sinh sản và bổ sung từ nguồn cá hậu bị tuyển chọn hàng năm</w:t>
      </w:r>
      <w:r w:rsidR="00BE782E">
        <w:rPr>
          <w:rFonts w:ascii="Times New Roman" w:hAnsi="Times New Roman"/>
          <w:szCs w:val="21"/>
          <w:shd w:val="clear" w:color="auto" w:fill="FFFFFF"/>
        </w:rPr>
        <w:t xml:space="preserve">. Do đó, mặc dù diện tích nuôi trồng thuỷ sản giảm từ 5.192 ha (năm 2018) xuống 4.877 ha (năm 2020) nhưng sản lượng thuỷ sản đã tăng từ 37.210 tấn (2018) đến 38.735 tấn. </w:t>
      </w:r>
    </w:p>
    <w:p w:rsidR="00C017CC" w:rsidRPr="00C017CC" w:rsidRDefault="00D80BD7" w:rsidP="00A249EE">
      <w:pPr>
        <w:spacing w:before="120" w:line="360" w:lineRule="exact"/>
        <w:ind w:firstLine="720"/>
        <w:jc w:val="both"/>
        <w:rPr>
          <w:rFonts w:ascii="Times New Roman" w:hAnsi="Times New Roman"/>
          <w:b/>
          <w:i/>
        </w:rPr>
      </w:pPr>
      <w:r>
        <w:rPr>
          <w:rFonts w:ascii="Times New Roman" w:hAnsi="Times New Roman"/>
          <w:b/>
          <w:i/>
        </w:rPr>
        <w:t>4</w:t>
      </w:r>
      <w:r w:rsidR="00C017CC" w:rsidRPr="00C017CC">
        <w:rPr>
          <w:rFonts w:ascii="Times New Roman" w:hAnsi="Times New Roman"/>
          <w:b/>
          <w:i/>
        </w:rPr>
        <w:t>. Các lĩnh vực khác:</w:t>
      </w:r>
    </w:p>
    <w:p w:rsidR="00625DF7" w:rsidRDefault="007B1A3D" w:rsidP="00A249EE">
      <w:pPr>
        <w:spacing w:before="40" w:after="40" w:line="360" w:lineRule="exact"/>
        <w:ind w:firstLine="720"/>
        <w:jc w:val="both"/>
        <w:rPr>
          <w:rFonts w:ascii="Times New Roman" w:hAnsi="Times New Roman"/>
          <w:bCs/>
          <w:lang w:val="pt-BR"/>
        </w:rPr>
      </w:pPr>
      <w:r>
        <w:rPr>
          <w:rFonts w:ascii="Times New Roman" w:hAnsi="Times New Roman"/>
          <w:shd w:val="clear" w:color="auto" w:fill="FFFFFF"/>
        </w:rPr>
        <w:t>- V</w:t>
      </w:r>
      <w:r w:rsidR="00B608B3" w:rsidRPr="00B608B3">
        <w:rPr>
          <w:rFonts w:ascii="Times New Roman" w:hAnsi="Times New Roman"/>
          <w:shd w:val="clear" w:color="auto" w:fill="FFFFFF"/>
        </w:rPr>
        <w:t xml:space="preserve">iệc hỗ trợ ATTP </w:t>
      </w:r>
      <w:r w:rsidR="000E4B62">
        <w:rPr>
          <w:rFonts w:ascii="Times New Roman" w:hAnsi="Times New Roman"/>
          <w:shd w:val="clear" w:color="auto" w:fill="FFFFFF"/>
        </w:rPr>
        <w:t>cũng đã</w:t>
      </w:r>
      <w:r w:rsidR="00B72EEC" w:rsidRPr="00B608B3">
        <w:rPr>
          <w:rFonts w:ascii="Times New Roman" w:hAnsi="Times New Roman"/>
          <w:shd w:val="clear" w:color="auto" w:fill="FFFFFF"/>
        </w:rPr>
        <w:t xml:space="preserve"> khuy</w:t>
      </w:r>
      <w:r w:rsidR="00B608B3" w:rsidRPr="00B608B3">
        <w:rPr>
          <w:rFonts w:ascii="Times New Roman" w:hAnsi="Times New Roman"/>
          <w:shd w:val="clear" w:color="auto" w:fill="FFFFFF"/>
        </w:rPr>
        <w:t>ế</w:t>
      </w:r>
      <w:r w:rsidR="00B72EEC" w:rsidRPr="00B608B3">
        <w:rPr>
          <w:rFonts w:ascii="Times New Roman" w:hAnsi="Times New Roman"/>
          <w:shd w:val="clear" w:color="auto" w:fill="FFFFFF"/>
        </w:rPr>
        <w:t xml:space="preserve">n khích, tạo điều kiện thuận lợi cho các tổ chức, cá nhân phát triển </w:t>
      </w:r>
      <w:r w:rsidR="00B72EEC" w:rsidRPr="004B4A6B">
        <w:rPr>
          <w:rFonts w:ascii="Times New Roman" w:hAnsi="Times New Roman"/>
          <w:shd w:val="clear" w:color="auto" w:fill="FFFFFF"/>
        </w:rPr>
        <w:t xml:space="preserve">sản xuất nông sản tập trung đảm bảo ATTP, góp phần thúc đẩy </w:t>
      </w:r>
      <w:bookmarkStart w:id="1" w:name="_Toc50067102"/>
      <w:r w:rsidR="004B4A6B" w:rsidRPr="004B4A6B">
        <w:rPr>
          <w:rFonts w:ascii="Times New Roman" w:hAnsi="Times New Roman"/>
          <w:shd w:val="clear" w:color="auto" w:fill="FFFFFF"/>
        </w:rPr>
        <w:t xml:space="preserve">phát triển </w:t>
      </w:r>
      <w:r w:rsidR="004B4A6B" w:rsidRPr="004B4A6B">
        <w:rPr>
          <w:rFonts w:ascii="Times New Roman" w:hAnsi="Times New Roman"/>
          <w:iCs/>
          <w:shd w:val="clear" w:color="auto" w:fill="FFFFFF"/>
        </w:rPr>
        <w:t>thị trường tiêu thụ sản phẩm nông nghiệp</w:t>
      </w:r>
      <w:bookmarkEnd w:id="1"/>
      <w:r w:rsidR="00B72EEC" w:rsidRPr="004B4A6B">
        <w:rPr>
          <w:rFonts w:ascii="Times New Roman" w:hAnsi="Times New Roman"/>
          <w:shd w:val="clear" w:color="auto" w:fill="FFFFFF"/>
        </w:rPr>
        <w:t>.</w:t>
      </w:r>
      <w:r w:rsidR="00D32FE0">
        <w:rPr>
          <w:rFonts w:ascii="Times New Roman" w:hAnsi="Times New Roman"/>
          <w:shd w:val="clear" w:color="auto" w:fill="FFFFFF"/>
        </w:rPr>
        <w:t xml:space="preserve"> Trong </w:t>
      </w:r>
      <w:r>
        <w:rPr>
          <w:rFonts w:ascii="Times New Roman" w:hAnsi="Times New Roman"/>
          <w:shd w:val="clear" w:color="auto" w:fill="FFFFFF"/>
        </w:rPr>
        <w:t>thời gian</w:t>
      </w:r>
      <w:r w:rsidR="00D32FE0">
        <w:rPr>
          <w:rFonts w:ascii="Times New Roman" w:hAnsi="Times New Roman"/>
          <w:shd w:val="clear" w:color="auto" w:fill="FFFFFF"/>
        </w:rPr>
        <w:t xml:space="preserve"> qua đã hỗ trợ 259 tổ chức, cá</w:t>
      </w:r>
      <w:r>
        <w:rPr>
          <w:rFonts w:ascii="Times New Roman" w:hAnsi="Times New Roman"/>
          <w:shd w:val="clear" w:color="auto" w:fill="FFFFFF"/>
        </w:rPr>
        <w:t xml:space="preserve"> nhân sản xuất nông sản an toàn (</w:t>
      </w:r>
      <w:r w:rsidR="00FA1BEC">
        <w:rPr>
          <w:rFonts w:ascii="Times New Roman" w:hAnsi="Times New Roman"/>
          <w:bCs/>
          <w:lang w:val="pt-BR"/>
        </w:rPr>
        <w:t xml:space="preserve">có 3 cơ sở được chứng nhận cơ sở đủ điều kiện ATTP, </w:t>
      </w:r>
      <w:r w:rsidR="00FE122C">
        <w:rPr>
          <w:rFonts w:ascii="Times New Roman" w:hAnsi="Times New Roman"/>
          <w:bCs/>
          <w:lang w:val="pt-BR"/>
        </w:rPr>
        <w:t>256 cơ sở được cấp giấy chứng nhận VietGAP</w:t>
      </w:r>
      <w:r>
        <w:rPr>
          <w:rFonts w:ascii="Times New Roman" w:hAnsi="Times New Roman"/>
          <w:bCs/>
          <w:lang w:val="pt-BR"/>
        </w:rPr>
        <w:t>.</w:t>
      </w:r>
    </w:p>
    <w:p w:rsidR="00BE7822" w:rsidRPr="00B97866" w:rsidRDefault="007B1A3D" w:rsidP="00A249EE">
      <w:pPr>
        <w:spacing w:before="40" w:after="40" w:line="360" w:lineRule="exact"/>
        <w:ind w:firstLine="720"/>
        <w:jc w:val="both"/>
        <w:rPr>
          <w:rFonts w:ascii="Times New Roman" w:hAnsi="Times New Roman"/>
          <w:bCs/>
          <w:lang w:val="pt-BR"/>
        </w:rPr>
      </w:pPr>
      <w:r>
        <w:rPr>
          <w:rFonts w:ascii="Times New Roman" w:hAnsi="Times New Roman"/>
          <w:color w:val="000000"/>
          <w:szCs w:val="21"/>
          <w:shd w:val="clear" w:color="auto" w:fill="FFFFFF"/>
        </w:rPr>
        <w:t xml:space="preserve">- </w:t>
      </w:r>
      <w:r w:rsidR="00E978E1" w:rsidRPr="00E978E1">
        <w:rPr>
          <w:rFonts w:ascii="Times New Roman" w:hAnsi="Times New Roman"/>
          <w:color w:val="000000"/>
          <w:szCs w:val="21"/>
          <w:shd w:val="clear" w:color="auto" w:fill="FFFFFF"/>
        </w:rPr>
        <w:t>Phát triển nông nghiệp công nghệ cao, đổi mới khoa học công nghệ được coi là một trong những giải pháp then chốt, trọng tâm</w:t>
      </w:r>
      <w:r w:rsidR="00E978E1">
        <w:rPr>
          <w:rFonts w:ascii="Times New Roman" w:hAnsi="Times New Roman"/>
          <w:color w:val="000000"/>
          <w:szCs w:val="21"/>
          <w:shd w:val="clear" w:color="auto" w:fill="FFFFFF"/>
        </w:rPr>
        <w:t xml:space="preserve"> đối với phát t</w:t>
      </w:r>
      <w:r w:rsidR="00B97866">
        <w:rPr>
          <w:rFonts w:ascii="Times New Roman" w:hAnsi="Times New Roman"/>
          <w:color w:val="000000"/>
          <w:szCs w:val="21"/>
          <w:shd w:val="clear" w:color="auto" w:fill="FFFFFF"/>
        </w:rPr>
        <w:t xml:space="preserve">riển nông nghiệp của tỉnh đã </w:t>
      </w:r>
      <w:r w:rsidR="00B15008">
        <w:rPr>
          <w:rFonts w:ascii="Times New Roman" w:hAnsi="Times New Roman"/>
          <w:bCs/>
          <w:lang w:val="pt-BR"/>
        </w:rPr>
        <w:t xml:space="preserve">có </w:t>
      </w:r>
      <w:r w:rsidR="00B97866">
        <w:rPr>
          <w:rFonts w:ascii="Times New Roman" w:hAnsi="Times New Roman"/>
          <w:bCs/>
          <w:lang w:val="pt-BR"/>
        </w:rPr>
        <w:t>8</w:t>
      </w:r>
      <w:r w:rsidR="00B15008">
        <w:rPr>
          <w:rFonts w:ascii="Times New Roman" w:hAnsi="Times New Roman"/>
          <w:bCs/>
          <w:lang w:val="pt-BR"/>
        </w:rPr>
        <w:t xml:space="preserve"> cơ sở đầu tư xây dựng nhà lưới với quy mô </w:t>
      </w:r>
      <w:r w:rsidR="00AB129A">
        <w:rPr>
          <w:rFonts w:ascii="Times New Roman" w:hAnsi="Times New Roman"/>
          <w:bCs/>
          <w:lang w:val="pt-BR"/>
        </w:rPr>
        <w:t xml:space="preserve">là </w:t>
      </w:r>
      <w:r w:rsidR="00B97866">
        <w:rPr>
          <w:rFonts w:ascii="Times New Roman" w:hAnsi="Times New Roman"/>
          <w:bCs/>
          <w:lang w:val="pt-BR"/>
        </w:rPr>
        <w:t>6,9</w:t>
      </w:r>
      <w:r w:rsidR="00AB129A">
        <w:rPr>
          <w:rFonts w:ascii="Times New Roman" w:hAnsi="Times New Roman"/>
          <w:bCs/>
          <w:lang w:val="pt-BR"/>
        </w:rPr>
        <w:t xml:space="preserve"> ha</w:t>
      </w:r>
      <w:r w:rsidR="00B97866">
        <w:rPr>
          <w:rFonts w:ascii="Times New Roman" w:hAnsi="Times New Roman"/>
          <w:bCs/>
          <w:lang w:val="pt-BR"/>
        </w:rPr>
        <w:t xml:space="preserve">, </w:t>
      </w:r>
      <w:r w:rsidR="00BE7822" w:rsidRPr="00424494">
        <w:rPr>
          <w:rFonts w:ascii="Times New Roman" w:hAnsi="Times New Roman"/>
        </w:rPr>
        <w:t>6 nhà kính, nhà màng quy mô đầu tư 12</w:t>
      </w:r>
      <w:r w:rsidR="00FF3523">
        <w:rPr>
          <w:rFonts w:ascii="Times New Roman" w:hAnsi="Times New Roman"/>
        </w:rPr>
        <w:t>,5 ha.</w:t>
      </w:r>
    </w:p>
    <w:p w:rsidR="00583417" w:rsidRPr="00583417" w:rsidRDefault="00FF3523" w:rsidP="00A249EE">
      <w:pPr>
        <w:spacing w:before="120" w:line="360" w:lineRule="exact"/>
        <w:ind w:firstLine="720"/>
        <w:jc w:val="both"/>
        <w:rPr>
          <w:rFonts w:ascii="Times New Roman" w:hAnsi="Times New Roman"/>
        </w:rPr>
      </w:pPr>
      <w:r>
        <w:rPr>
          <w:rFonts w:ascii="Times New Roman" w:hAnsi="Times New Roman"/>
        </w:rPr>
        <w:t xml:space="preserve">- </w:t>
      </w:r>
      <w:r w:rsidR="001413B3">
        <w:rPr>
          <w:rFonts w:ascii="Times New Roman" w:hAnsi="Times New Roman"/>
        </w:rPr>
        <w:t xml:space="preserve">Việc </w:t>
      </w:r>
      <w:r w:rsidRPr="00C017CC">
        <w:rPr>
          <w:rFonts w:ascii="Times New Roman" w:hAnsi="Times New Roman"/>
        </w:rPr>
        <w:t xml:space="preserve"> hỗ trợ các nội dung về máy móc thiệt bị, chuyển giao khoa học công nghệ, ưu đãi khuyến khích sản xuất đã làm thay đổi cơ bản cách suy nghĩ về sản xuất nhỏ lẻ để tạo đà cho các vùng sản xuất tập trung, giải phóng sức lao động nông nghiệp, hỗ trợ chế biến bảo quản nông sản thực phẩm làm giảm tổn thất hao hụt của sản phẩm nông nghiệp đồng thời thúc đẩy quá trình tiêu thụ sản phẩm góp phần tă</w:t>
      </w:r>
      <w:r>
        <w:rPr>
          <w:rFonts w:ascii="Times New Roman" w:hAnsi="Times New Roman"/>
        </w:rPr>
        <w:t xml:space="preserve">ng giá trị sản phẩm nông nghiệp, </w:t>
      </w:r>
      <w:r w:rsidR="00F977C1">
        <w:rPr>
          <w:rFonts w:ascii="Times New Roman" w:hAnsi="Times New Roman"/>
        </w:rPr>
        <w:t xml:space="preserve">đã có </w:t>
      </w:r>
      <w:r w:rsidR="00D84987">
        <w:rPr>
          <w:rFonts w:ascii="Times New Roman" w:hAnsi="Times New Roman"/>
        </w:rPr>
        <w:t>1551 thiết bị, máy móc trong lĩnh vực nông nghiệp</w:t>
      </w:r>
      <w:r w:rsidR="00F977C1">
        <w:rPr>
          <w:rFonts w:ascii="Times New Roman" w:hAnsi="Times New Roman"/>
        </w:rPr>
        <w:t xml:space="preserve"> được hỗ trợ (</w:t>
      </w:r>
      <w:r w:rsidR="00D84987">
        <w:rPr>
          <w:rFonts w:ascii="Times New Roman" w:hAnsi="Times New Roman"/>
        </w:rPr>
        <w:t xml:space="preserve">trong đó: </w:t>
      </w:r>
      <w:r w:rsidR="00697D4C">
        <w:rPr>
          <w:rFonts w:ascii="Times New Roman" w:hAnsi="Times New Roman"/>
        </w:rPr>
        <w:t>78</w:t>
      </w:r>
      <w:r w:rsidR="00422ACD">
        <w:rPr>
          <w:rFonts w:ascii="Times New Roman" w:hAnsi="Times New Roman"/>
        </w:rPr>
        <w:t xml:space="preserve"> máy kéo các loại,</w:t>
      </w:r>
      <w:r w:rsidR="00583417" w:rsidRPr="00583417">
        <w:rPr>
          <w:rFonts w:ascii="Times New Roman" w:hAnsi="Times New Roman"/>
        </w:rPr>
        <w:t xml:space="preserve"> </w:t>
      </w:r>
      <w:r w:rsidR="00C35B4C">
        <w:rPr>
          <w:rFonts w:ascii="Times New Roman" w:hAnsi="Times New Roman"/>
        </w:rPr>
        <w:t xml:space="preserve">60 máy xới đa năng, </w:t>
      </w:r>
      <w:r w:rsidR="00422ACD">
        <w:rPr>
          <w:rFonts w:ascii="Times New Roman" w:hAnsi="Times New Roman"/>
        </w:rPr>
        <w:t>10</w:t>
      </w:r>
      <w:r w:rsidR="00583417" w:rsidRPr="00583417">
        <w:rPr>
          <w:rFonts w:ascii="Times New Roman" w:hAnsi="Times New Roman"/>
        </w:rPr>
        <w:t xml:space="preserve"> máy cấy lúa, </w:t>
      </w:r>
      <w:r w:rsidR="00422ACD">
        <w:rPr>
          <w:rFonts w:ascii="Times New Roman" w:hAnsi="Times New Roman"/>
        </w:rPr>
        <w:t>187</w:t>
      </w:r>
      <w:r w:rsidR="00583417" w:rsidRPr="00583417">
        <w:rPr>
          <w:rFonts w:ascii="Times New Roman" w:hAnsi="Times New Roman"/>
        </w:rPr>
        <w:t xml:space="preserve"> máy gặt đập liên hợp, </w:t>
      </w:r>
      <w:r w:rsidR="00E31B8E">
        <w:rPr>
          <w:rFonts w:ascii="Times New Roman" w:hAnsi="Times New Roman"/>
        </w:rPr>
        <w:t xml:space="preserve">10 kho lạnh để bảo quản nông sản, 3 thiết bị bay không người lái để phun thuốc BVTV, phân bón, 2 máy sấy lúa, 1 máy </w:t>
      </w:r>
      <w:r w:rsidR="00E31B8E">
        <w:rPr>
          <w:rFonts w:ascii="Times New Roman" w:hAnsi="Times New Roman"/>
        </w:rPr>
        <w:lastRenderedPageBreak/>
        <w:t>gieo hạt</w:t>
      </w:r>
      <w:r w:rsidR="00C35B4C">
        <w:rPr>
          <w:rFonts w:ascii="Times New Roman" w:hAnsi="Times New Roman"/>
        </w:rPr>
        <w:t>, 1.190 máy quạt nước phục vụ nuôi trồng thuỷ sản</w:t>
      </w:r>
      <w:r w:rsidR="00F977C1">
        <w:rPr>
          <w:rFonts w:ascii="Times New Roman" w:hAnsi="Times New Roman"/>
        </w:rPr>
        <w:t>)</w:t>
      </w:r>
      <w:r w:rsidR="00583417" w:rsidRPr="00583417">
        <w:rPr>
          <w:rFonts w:ascii="Times New Roman" w:hAnsi="Times New Roman"/>
        </w:rPr>
        <w:t xml:space="preserve">. Theo đó, tỷ lệ diện tích sản xuất nông nghiệp được áp dụng cơ giới hóa trong khâu làm đất đạt trên </w:t>
      </w:r>
      <w:r w:rsidR="00C35B4C">
        <w:rPr>
          <w:rFonts w:ascii="Times New Roman" w:hAnsi="Times New Roman"/>
        </w:rPr>
        <w:t>100</w:t>
      </w:r>
      <w:r w:rsidR="00583417" w:rsidRPr="00583417">
        <w:rPr>
          <w:rFonts w:ascii="Times New Roman" w:hAnsi="Times New Roman"/>
        </w:rPr>
        <w:t xml:space="preserve">%, khâu gieo trồng gần 10%, khâu thu hoạch trên </w:t>
      </w:r>
      <w:r w:rsidR="00250C96">
        <w:rPr>
          <w:rFonts w:ascii="Times New Roman" w:hAnsi="Times New Roman"/>
        </w:rPr>
        <w:t>80</w:t>
      </w:r>
      <w:r w:rsidR="00583417" w:rsidRPr="00583417">
        <w:rPr>
          <w:rFonts w:ascii="Times New Roman" w:hAnsi="Times New Roman"/>
        </w:rPr>
        <w:t>%. Trong chăn nuôi, nhiều trang trại, gia trại đã mạnh dạn đầu tư ứng dụng công nghệ chuồng nuôi khép kín, sử dụng hệ thống máng ăn, núm uống nước tự động.</w:t>
      </w:r>
    </w:p>
    <w:p w:rsidR="00791A82" w:rsidRDefault="00A53369" w:rsidP="00A249EE">
      <w:pPr>
        <w:spacing w:before="40" w:after="40" w:line="360" w:lineRule="exact"/>
        <w:ind w:firstLine="720"/>
        <w:jc w:val="both"/>
        <w:rPr>
          <w:rFonts w:ascii="Times New Roman" w:hAnsi="Times New Roman"/>
          <w:bCs/>
          <w:shd w:val="clear" w:color="auto" w:fill="FFFFFF"/>
        </w:rPr>
      </w:pPr>
      <w:r>
        <w:rPr>
          <w:rFonts w:ascii="Times New Roman" w:hAnsi="Times New Roman"/>
          <w:bCs/>
          <w:shd w:val="clear" w:color="auto" w:fill="FFFFFF"/>
        </w:rPr>
        <w:t xml:space="preserve">- </w:t>
      </w:r>
      <w:r w:rsidR="00791A82" w:rsidRPr="009947B0">
        <w:rPr>
          <w:rFonts w:ascii="Times New Roman" w:hAnsi="Times New Roman"/>
          <w:bCs/>
          <w:shd w:val="clear" w:color="auto" w:fill="FFFFFF"/>
        </w:rPr>
        <w:t>Chính sách hỗ trợ xây dựng mô hình sản xuất nông nghiệp đã góp phần quan trọ</w:t>
      </w:r>
      <w:r w:rsidR="009947B0" w:rsidRPr="009947B0">
        <w:rPr>
          <w:rFonts w:ascii="Times New Roman" w:hAnsi="Times New Roman"/>
          <w:bCs/>
          <w:shd w:val="clear" w:color="auto" w:fill="FFFFFF"/>
        </w:rPr>
        <w:t xml:space="preserve">ng trong phát triển sản xuất. Nhiều mô hình </w:t>
      </w:r>
      <w:r w:rsidR="00791A82" w:rsidRPr="009947B0">
        <w:rPr>
          <w:rFonts w:ascii="Times New Roman" w:hAnsi="Times New Roman"/>
          <w:bCs/>
          <w:shd w:val="clear" w:color="auto" w:fill="FFFFFF"/>
        </w:rPr>
        <w:t xml:space="preserve">chuyển giao được các tiến bộ khoa học kỹ thuật </w:t>
      </w:r>
      <w:r w:rsidR="009947B0" w:rsidRPr="009947B0">
        <w:rPr>
          <w:rFonts w:ascii="Times New Roman" w:hAnsi="Times New Roman"/>
          <w:bCs/>
          <w:shd w:val="clear" w:color="auto" w:fill="FFFFFF"/>
        </w:rPr>
        <w:t xml:space="preserve">mới </w:t>
      </w:r>
      <w:r w:rsidR="00791A82" w:rsidRPr="009947B0">
        <w:rPr>
          <w:rFonts w:ascii="Times New Roman" w:hAnsi="Times New Roman"/>
          <w:bCs/>
          <w:shd w:val="clear" w:color="auto" w:fill="FFFFFF"/>
        </w:rPr>
        <w:t>để người dân áp dụng vào sản xuất nâng cao năng suất, chất lượng các cây trồng vật nuôi và bước đầu hình thành được một số mô hình mang lại hiệu quả kinh tế cao</w:t>
      </w:r>
      <w:r w:rsidR="00F0571F">
        <w:rPr>
          <w:rFonts w:ascii="Times New Roman" w:hAnsi="Times New Roman"/>
          <w:bCs/>
          <w:shd w:val="clear" w:color="auto" w:fill="FFFFFF"/>
        </w:rPr>
        <w:t xml:space="preserve"> làm cơ sở nhân rộng trong sản xuất trong thời gian tới</w:t>
      </w:r>
      <w:r w:rsidR="00791A82" w:rsidRPr="009947B0">
        <w:rPr>
          <w:rFonts w:ascii="Times New Roman" w:hAnsi="Times New Roman"/>
          <w:bCs/>
          <w:shd w:val="clear" w:color="auto" w:fill="FFFFFF"/>
        </w:rPr>
        <w:t>.</w:t>
      </w:r>
    </w:p>
    <w:p w:rsidR="002251B6" w:rsidRPr="00A80742" w:rsidRDefault="00EB5957" w:rsidP="00A249EE">
      <w:pPr>
        <w:spacing w:before="40" w:after="40" w:line="360" w:lineRule="exact"/>
        <w:ind w:firstLine="720"/>
        <w:jc w:val="both"/>
        <w:rPr>
          <w:rFonts w:ascii="Times New Roman" w:hAnsi="Times New Roman"/>
          <w:b/>
          <w:bCs/>
          <w:lang w:val="pt-BR"/>
        </w:rPr>
      </w:pPr>
      <w:r>
        <w:rPr>
          <w:rFonts w:ascii="Times New Roman" w:hAnsi="Times New Roman"/>
          <w:b/>
          <w:bCs/>
          <w:lang w:val="pt-BR"/>
        </w:rPr>
        <w:t>5</w:t>
      </w:r>
      <w:r w:rsidR="002251B6" w:rsidRPr="00A80742">
        <w:rPr>
          <w:rFonts w:ascii="Times New Roman" w:hAnsi="Times New Roman"/>
          <w:b/>
          <w:bCs/>
          <w:lang w:val="pt-BR"/>
        </w:rPr>
        <w:t xml:space="preserve">. Công tác quản lý và sử dụng kinh phí hỗ trợ: </w:t>
      </w:r>
    </w:p>
    <w:p w:rsidR="002251B6" w:rsidRPr="002251B6" w:rsidRDefault="002251B6" w:rsidP="00A249EE">
      <w:pPr>
        <w:spacing w:before="120" w:line="360" w:lineRule="exact"/>
        <w:ind w:firstLine="720"/>
        <w:jc w:val="both"/>
        <w:rPr>
          <w:rFonts w:ascii="Times New Roman" w:hAnsi="Times New Roman"/>
          <w:lang w:val="vi-VN"/>
        </w:rPr>
      </w:pPr>
      <w:r w:rsidRPr="002251B6">
        <w:rPr>
          <w:rFonts w:ascii="Times New Roman" w:hAnsi="Times New Roman"/>
          <w:lang w:val="vi-VN"/>
        </w:rPr>
        <w:t xml:space="preserve">Hàng năm, Sở Nông nghiệp và PTNT, Sở Tài chính, Kế hoạch và Đầu tư đã phối hợp triển khai và thực hiện theo đúng trách nhiệm của mỗi Sở được quy định tại </w:t>
      </w:r>
      <w:r>
        <w:rPr>
          <w:rFonts w:ascii="Times New Roman" w:hAnsi="Times New Roman"/>
        </w:rPr>
        <w:t>Nghị q</w:t>
      </w:r>
      <w:r w:rsidRPr="002251B6">
        <w:rPr>
          <w:rFonts w:ascii="Times New Roman" w:hAnsi="Times New Roman"/>
          <w:lang w:val="vi-VN"/>
        </w:rPr>
        <w:t xml:space="preserve">uyết </w:t>
      </w:r>
      <w:r>
        <w:rPr>
          <w:rFonts w:ascii="Times New Roman" w:hAnsi="Times New Roman"/>
        </w:rPr>
        <w:t>147</w:t>
      </w:r>
      <w:r w:rsidRPr="002251B6">
        <w:rPr>
          <w:rFonts w:ascii="Times New Roman" w:hAnsi="Times New Roman"/>
          <w:lang w:val="vi-VN"/>
        </w:rPr>
        <w:t>/201</w:t>
      </w:r>
      <w:r>
        <w:rPr>
          <w:rFonts w:ascii="Times New Roman" w:hAnsi="Times New Roman"/>
        </w:rPr>
        <w:t>8</w:t>
      </w:r>
      <w:r w:rsidRPr="002251B6">
        <w:rPr>
          <w:rFonts w:ascii="Times New Roman" w:hAnsi="Times New Roman"/>
          <w:lang w:val="vi-VN"/>
        </w:rPr>
        <w:t>/</w:t>
      </w:r>
      <w:r>
        <w:rPr>
          <w:rFonts w:ascii="Times New Roman" w:hAnsi="Times New Roman"/>
        </w:rPr>
        <w:t>N</w:t>
      </w:r>
      <w:r w:rsidRPr="002251B6">
        <w:rPr>
          <w:rFonts w:ascii="Times New Roman" w:hAnsi="Times New Roman"/>
          <w:lang w:val="vi-VN"/>
        </w:rPr>
        <w:t>Q</w:t>
      </w:r>
      <w:r>
        <w:rPr>
          <w:rFonts w:ascii="Times New Roman" w:hAnsi="Times New Roman"/>
          <w:lang w:val="vi-VN"/>
        </w:rPr>
        <w:t>-</w:t>
      </w:r>
      <w:r>
        <w:rPr>
          <w:rFonts w:ascii="Times New Roman" w:hAnsi="Times New Roman"/>
        </w:rPr>
        <w:t>HĐ</w:t>
      </w:r>
      <w:r w:rsidRPr="002251B6">
        <w:rPr>
          <w:rFonts w:ascii="Times New Roman" w:hAnsi="Times New Roman"/>
          <w:lang w:val="vi-VN"/>
        </w:rPr>
        <w:t xml:space="preserve">ND như: thẩm định kế hoạch vốn hỗ trợ hàng năm; cân đối ngân sách để phân giao kế hoạch thực hiện chính sách hỗ trợ; phối hợp cùng thẩm định danh mục và giá các loại cây, con, giống, vật tư,…; Ngoài ra, Sở Nông nghiệp và PTNT chủ trì, phối hợp cùng các ngành tổ chức các cuộc kiểm tra (liên Sở) hàng năm để đảm bảo chính sách được thực hiện đúng quy trình, chặt chẽ, công khai, minh bạch, hiệu quả, đồng thời tiếp thu và giải quyết những khó khăn, vướng mắc trong triển khai thực hiện. </w:t>
      </w:r>
    </w:p>
    <w:p w:rsidR="002251B6" w:rsidRDefault="002251B6" w:rsidP="00A249EE">
      <w:pPr>
        <w:spacing w:before="120" w:line="360" w:lineRule="exact"/>
        <w:ind w:firstLine="720"/>
        <w:jc w:val="both"/>
        <w:rPr>
          <w:rFonts w:ascii="Times New Roman" w:hAnsi="Times New Roman"/>
          <w:spacing w:val="-4"/>
        </w:rPr>
      </w:pPr>
      <w:r w:rsidRPr="002251B6">
        <w:rPr>
          <w:rFonts w:ascii="Times New Roman" w:hAnsi="Times New Roman"/>
          <w:lang w:val="vi-VN"/>
        </w:rPr>
        <w:t>Việc đăng ký nhu cầu vốn hàng năm giao Phòng Nông nghiệp &amp; PTNT cấp huyện là cơ quan chủ trì phối hợp cùng phòng Tài chính - Kế hoạch, các đơn vị, các doanh nghiệp đăng ký gửi về liên Sở (TC-KH-NN), trên cơ sở đó Sở Nông nghiệp &amp; PTNT lập kế hoạch phân bổ kinh phí hỗ trợ phát triển sản xuất nông nghiệp gửi Sở Tài chính để báo cáo UBND Tỉnh quyết định phân bổ kinh phí hỗ trợ tới cấp Huyện, bằng việc</w:t>
      </w:r>
      <w:r w:rsidRPr="002251B6">
        <w:rPr>
          <w:rFonts w:ascii="Times New Roman" w:hAnsi="Times New Roman"/>
          <w:spacing w:val="-4"/>
          <w:lang w:val="vi-VN"/>
        </w:rPr>
        <w:t xml:space="preserve"> bổ sung có mục tiêu cho UBND cấp Huyện, UBND cấp Huyện cấp bổ sung có mục tiêu cho UBND cấp Xã để thực hiện. Các nội dung trên được các cơ quan, các ngành, các cấp nghiêm túc thực hiện và đảm bảo đúng trình tự theo quy định.</w:t>
      </w:r>
    </w:p>
    <w:p w:rsidR="00FB1F65" w:rsidRDefault="00FB1F65" w:rsidP="00A249EE">
      <w:pPr>
        <w:spacing w:before="40" w:after="40" w:line="360" w:lineRule="exact"/>
        <w:ind w:firstLine="720"/>
        <w:jc w:val="both"/>
        <w:rPr>
          <w:rFonts w:ascii="Times New Roman" w:hAnsi="Times New Roman"/>
          <w:bCs/>
          <w:lang w:val="pt-BR"/>
        </w:rPr>
      </w:pPr>
      <w:r>
        <w:rPr>
          <w:rFonts w:ascii="Times New Roman" w:hAnsi="Times New Roman"/>
          <w:bCs/>
          <w:lang w:val="pt-BR"/>
        </w:rPr>
        <w:t>UBND các xã t</w:t>
      </w:r>
      <w:r w:rsidRPr="000C44BC">
        <w:rPr>
          <w:rFonts w:ascii="Times New Roman" w:hAnsi="Times New Roman"/>
          <w:bCs/>
          <w:lang w:val="pt-BR"/>
        </w:rPr>
        <w:t xml:space="preserve">iếp nhận và sử dụng kinh phí hỗ trợ sản xuất nông nghiệp của tỉnh đúng mục đích, tiết kiệm và hiệu quả kinh phí hỗ trợ trên địa bàn. </w:t>
      </w:r>
    </w:p>
    <w:p w:rsidR="00FB1F65" w:rsidRDefault="00FB1F65" w:rsidP="00A249EE">
      <w:pPr>
        <w:spacing w:before="40" w:after="40" w:line="360" w:lineRule="exact"/>
        <w:ind w:firstLine="720"/>
        <w:jc w:val="both"/>
        <w:rPr>
          <w:rFonts w:ascii="Times New Roman" w:hAnsi="Times New Roman"/>
          <w:bCs/>
          <w:lang w:val="pt-BR"/>
        </w:rPr>
      </w:pPr>
      <w:r>
        <w:rPr>
          <w:rFonts w:ascii="Times New Roman" w:hAnsi="Times New Roman"/>
          <w:bCs/>
          <w:lang w:val="pt-BR"/>
        </w:rPr>
        <w:t xml:space="preserve">Sau </w:t>
      </w:r>
      <w:r w:rsidR="001724DC">
        <w:rPr>
          <w:rFonts w:ascii="Times New Roman" w:hAnsi="Times New Roman"/>
          <w:bCs/>
          <w:lang w:val="pt-BR"/>
        </w:rPr>
        <w:t xml:space="preserve">hơn </w:t>
      </w:r>
      <w:r>
        <w:rPr>
          <w:rFonts w:ascii="Times New Roman" w:hAnsi="Times New Roman"/>
          <w:bCs/>
          <w:lang w:val="pt-BR"/>
        </w:rPr>
        <w:t>2 năm thực hiện Nghị Quyết, toàn tỉnh đã hỗ trợ</w:t>
      </w:r>
      <w:r w:rsidR="001724DC">
        <w:rPr>
          <w:rFonts w:ascii="Times New Roman" w:hAnsi="Times New Roman"/>
          <w:bCs/>
          <w:lang w:val="pt-BR"/>
        </w:rPr>
        <w:t xml:space="preserve"> khoảng</w:t>
      </w:r>
      <w:r>
        <w:rPr>
          <w:rFonts w:ascii="Times New Roman" w:hAnsi="Times New Roman"/>
          <w:bCs/>
          <w:lang w:val="pt-BR"/>
        </w:rPr>
        <w:t xml:space="preserve"> 2</w:t>
      </w:r>
      <w:r w:rsidR="001724DC">
        <w:rPr>
          <w:rFonts w:ascii="Times New Roman" w:hAnsi="Times New Roman"/>
          <w:bCs/>
          <w:lang w:val="pt-BR"/>
        </w:rPr>
        <w:t>40</w:t>
      </w:r>
      <w:r>
        <w:rPr>
          <w:rFonts w:ascii="Times New Roman" w:hAnsi="Times New Roman"/>
          <w:bCs/>
          <w:lang w:val="pt-BR"/>
        </w:rPr>
        <w:t xml:space="preserve"> tỷ đồng. Trong đó, năm 2019 kinh phí hỗ trợ là 105 tỷ đồng; năm 2020 kinh phí hỗ trợ là 13</w:t>
      </w:r>
      <w:r w:rsidR="0006795E">
        <w:rPr>
          <w:rFonts w:ascii="Times New Roman" w:hAnsi="Times New Roman"/>
          <w:bCs/>
          <w:lang w:val="pt-BR"/>
        </w:rPr>
        <w:t xml:space="preserve">5 </w:t>
      </w:r>
      <w:r>
        <w:rPr>
          <w:rFonts w:ascii="Times New Roman" w:hAnsi="Times New Roman"/>
          <w:bCs/>
          <w:lang w:val="pt-BR"/>
        </w:rPr>
        <w:t>tỷ đồng</w:t>
      </w:r>
      <w:r w:rsidR="0006795E">
        <w:rPr>
          <w:rFonts w:ascii="Times New Roman" w:hAnsi="Times New Roman"/>
          <w:bCs/>
          <w:lang w:val="pt-BR"/>
        </w:rPr>
        <w:t xml:space="preserve"> cụ thể từng lĩnh vực</w:t>
      </w:r>
      <w:r>
        <w:rPr>
          <w:rFonts w:ascii="Times New Roman" w:hAnsi="Times New Roman"/>
          <w:bCs/>
          <w:lang w:val="pt-BR"/>
        </w:rPr>
        <w:t>:</w:t>
      </w:r>
    </w:p>
    <w:p w:rsidR="002251B6" w:rsidRPr="002251B6" w:rsidRDefault="002F7DDF" w:rsidP="00A249EE">
      <w:pPr>
        <w:spacing w:before="100" w:line="360" w:lineRule="exact"/>
        <w:ind w:firstLine="720"/>
        <w:jc w:val="both"/>
        <w:rPr>
          <w:rFonts w:ascii="Times New Roman" w:hAnsi="Times New Roman"/>
        </w:rPr>
      </w:pPr>
      <w:r>
        <w:rPr>
          <w:rFonts w:ascii="Times New Roman" w:hAnsi="Times New Roman"/>
        </w:rPr>
        <w:t>L</w:t>
      </w:r>
      <w:r w:rsidR="002251B6" w:rsidRPr="002251B6">
        <w:rPr>
          <w:rFonts w:ascii="Times New Roman" w:hAnsi="Times New Roman"/>
        </w:rPr>
        <w:t>ĩnh vực trồng trọt</w:t>
      </w:r>
      <w:r>
        <w:rPr>
          <w:rFonts w:ascii="Times New Roman" w:hAnsi="Times New Roman"/>
        </w:rPr>
        <w:tab/>
      </w:r>
      <w:r>
        <w:rPr>
          <w:rFonts w:ascii="Times New Roman" w:hAnsi="Times New Roman"/>
        </w:rPr>
        <w:tab/>
      </w:r>
      <w:r>
        <w:rPr>
          <w:rFonts w:ascii="Times New Roman" w:hAnsi="Times New Roman"/>
        </w:rPr>
        <w:tab/>
      </w:r>
      <w:r w:rsidR="002251B6" w:rsidRPr="002251B6">
        <w:rPr>
          <w:rFonts w:ascii="Times New Roman" w:hAnsi="Times New Roman"/>
        </w:rPr>
        <w:t xml:space="preserve">: </w:t>
      </w:r>
      <w:r w:rsidR="0006795E">
        <w:rPr>
          <w:rFonts w:ascii="Times New Roman" w:hAnsi="Times New Roman"/>
        </w:rPr>
        <w:t xml:space="preserve">54 </w:t>
      </w:r>
      <w:r w:rsidR="002251B6" w:rsidRPr="002251B6">
        <w:rPr>
          <w:rFonts w:ascii="Times New Roman" w:hAnsi="Times New Roman"/>
        </w:rPr>
        <w:t>tỷ</w:t>
      </w:r>
    </w:p>
    <w:p w:rsidR="002251B6" w:rsidRPr="002251B6" w:rsidRDefault="002F7DDF" w:rsidP="00A249EE">
      <w:pPr>
        <w:spacing w:before="100" w:line="360" w:lineRule="exact"/>
        <w:ind w:firstLine="720"/>
        <w:jc w:val="both"/>
        <w:rPr>
          <w:rFonts w:ascii="Times New Roman" w:hAnsi="Times New Roman"/>
        </w:rPr>
      </w:pPr>
      <w:r>
        <w:rPr>
          <w:rFonts w:ascii="Times New Roman" w:hAnsi="Times New Roman"/>
        </w:rPr>
        <w:t>Lĩ</w:t>
      </w:r>
      <w:r w:rsidR="002251B6" w:rsidRPr="002251B6">
        <w:rPr>
          <w:rFonts w:ascii="Times New Roman" w:hAnsi="Times New Roman"/>
        </w:rPr>
        <w:t>nh vực chăn nuôi</w:t>
      </w:r>
      <w:r>
        <w:rPr>
          <w:rFonts w:ascii="Times New Roman" w:hAnsi="Times New Roman"/>
        </w:rPr>
        <w:t xml:space="preserve"> thuỷ sản</w:t>
      </w:r>
      <w:r>
        <w:rPr>
          <w:rFonts w:ascii="Times New Roman" w:hAnsi="Times New Roman"/>
        </w:rPr>
        <w:tab/>
      </w:r>
      <w:r w:rsidR="002251B6" w:rsidRPr="002251B6">
        <w:rPr>
          <w:rFonts w:ascii="Times New Roman" w:hAnsi="Times New Roman"/>
        </w:rPr>
        <w:t xml:space="preserve">: </w:t>
      </w:r>
      <w:r w:rsidR="0006795E">
        <w:rPr>
          <w:rFonts w:ascii="Times New Roman" w:hAnsi="Times New Roman"/>
        </w:rPr>
        <w:t>87</w:t>
      </w:r>
      <w:r w:rsidR="002251B6" w:rsidRPr="002251B6">
        <w:rPr>
          <w:rFonts w:ascii="Times New Roman" w:hAnsi="Times New Roman"/>
        </w:rPr>
        <w:t xml:space="preserve"> tỷ</w:t>
      </w:r>
    </w:p>
    <w:p w:rsidR="00EB5957" w:rsidRDefault="002F7DDF" w:rsidP="00A249EE">
      <w:pPr>
        <w:spacing w:before="100" w:line="360" w:lineRule="exact"/>
        <w:ind w:firstLine="720"/>
        <w:jc w:val="both"/>
        <w:rPr>
          <w:rFonts w:ascii="Times New Roman" w:hAnsi="Times New Roman"/>
        </w:rPr>
      </w:pPr>
      <w:r>
        <w:rPr>
          <w:rFonts w:ascii="Times New Roman" w:hAnsi="Times New Roman"/>
        </w:rPr>
        <w:t>Hỗ trợ đầu tư sản xuất</w:t>
      </w:r>
      <w:r>
        <w:rPr>
          <w:rFonts w:ascii="Times New Roman" w:hAnsi="Times New Roman"/>
        </w:rPr>
        <w:tab/>
      </w:r>
      <w:r>
        <w:rPr>
          <w:rFonts w:ascii="Times New Roman" w:hAnsi="Times New Roman"/>
        </w:rPr>
        <w:tab/>
      </w:r>
      <w:r w:rsidR="002251B6" w:rsidRPr="002251B6">
        <w:rPr>
          <w:rFonts w:ascii="Times New Roman" w:hAnsi="Times New Roman"/>
        </w:rPr>
        <w:t xml:space="preserve">: </w:t>
      </w:r>
      <w:r w:rsidR="0006795E">
        <w:rPr>
          <w:rFonts w:ascii="Times New Roman" w:hAnsi="Times New Roman"/>
        </w:rPr>
        <w:t>83</w:t>
      </w:r>
      <w:r w:rsidR="002251B6" w:rsidRPr="002251B6">
        <w:rPr>
          <w:rFonts w:ascii="Times New Roman" w:hAnsi="Times New Roman"/>
        </w:rPr>
        <w:t xml:space="preserve"> tỷ</w:t>
      </w:r>
    </w:p>
    <w:p w:rsidR="002251B6" w:rsidRPr="002251B6" w:rsidRDefault="002251B6" w:rsidP="00A249EE">
      <w:pPr>
        <w:spacing w:before="100" w:line="360" w:lineRule="exact"/>
        <w:ind w:firstLine="720"/>
        <w:jc w:val="both"/>
        <w:rPr>
          <w:rFonts w:ascii="Times New Roman" w:hAnsi="Times New Roman"/>
        </w:rPr>
      </w:pPr>
      <w:r w:rsidRPr="002251B6">
        <w:rPr>
          <w:rFonts w:ascii="Times New Roman" w:hAnsi="Times New Roman"/>
        </w:rPr>
        <w:t xml:space="preserve">Hỗ trợ </w:t>
      </w:r>
      <w:r w:rsidR="002F7DDF">
        <w:rPr>
          <w:rFonts w:ascii="Times New Roman" w:hAnsi="Times New Roman"/>
        </w:rPr>
        <w:t>khác</w:t>
      </w:r>
      <w:r w:rsidRPr="002251B6">
        <w:rPr>
          <w:rFonts w:ascii="Times New Roman" w:hAnsi="Times New Roman"/>
        </w:rPr>
        <w:t xml:space="preserve">   </w:t>
      </w:r>
      <w:r w:rsidR="002F7DDF">
        <w:rPr>
          <w:rFonts w:ascii="Times New Roman" w:hAnsi="Times New Roman"/>
        </w:rPr>
        <w:tab/>
      </w:r>
      <w:r w:rsidR="002F7DDF">
        <w:rPr>
          <w:rFonts w:ascii="Times New Roman" w:hAnsi="Times New Roman"/>
        </w:rPr>
        <w:tab/>
      </w:r>
      <w:r w:rsidR="002F7DDF">
        <w:rPr>
          <w:rFonts w:ascii="Times New Roman" w:hAnsi="Times New Roman"/>
        </w:rPr>
        <w:tab/>
      </w:r>
      <w:r w:rsidRPr="002251B6">
        <w:rPr>
          <w:rFonts w:ascii="Times New Roman" w:hAnsi="Times New Roman"/>
        </w:rPr>
        <w:t>: 9 tỷ</w:t>
      </w:r>
    </w:p>
    <w:p w:rsidR="00B80D2C" w:rsidRPr="00823508" w:rsidRDefault="00EB5957" w:rsidP="00A249EE">
      <w:pPr>
        <w:spacing w:before="60" w:after="60" w:line="360" w:lineRule="exact"/>
        <w:ind w:firstLine="720"/>
        <w:jc w:val="both"/>
        <w:rPr>
          <w:rFonts w:ascii="Times New Roman" w:hAnsi="Times New Roman"/>
        </w:rPr>
      </w:pPr>
      <w:r>
        <w:rPr>
          <w:rFonts w:ascii="Times New Roman" w:hAnsi="Times New Roman"/>
        </w:rPr>
        <w:lastRenderedPageBreak/>
        <w:t xml:space="preserve">Nhìn </w:t>
      </w:r>
      <w:r w:rsidR="00D80BD7" w:rsidRPr="00C017CC">
        <w:rPr>
          <w:rFonts w:ascii="Times New Roman" w:hAnsi="Times New Roman"/>
        </w:rPr>
        <w:t xml:space="preserve">chung chính sách hỗ trợ phát triển sản xuất nông nghiệp theo </w:t>
      </w:r>
      <w:r w:rsidR="00D80BD7">
        <w:rPr>
          <w:rFonts w:ascii="Times New Roman" w:hAnsi="Times New Roman"/>
        </w:rPr>
        <w:t>Nghị quyết</w:t>
      </w:r>
      <w:r w:rsidR="00D80BD7" w:rsidRPr="00C017CC">
        <w:rPr>
          <w:rFonts w:ascii="Times New Roman" w:hAnsi="Times New Roman"/>
        </w:rPr>
        <w:t xml:space="preserve"> </w:t>
      </w:r>
      <w:r w:rsidR="00D80BD7">
        <w:rPr>
          <w:rFonts w:ascii="Times New Roman" w:hAnsi="Times New Roman"/>
        </w:rPr>
        <w:t>147</w:t>
      </w:r>
      <w:r w:rsidR="00D80BD7" w:rsidRPr="00C017CC">
        <w:rPr>
          <w:rFonts w:ascii="Times New Roman" w:hAnsi="Times New Roman"/>
        </w:rPr>
        <w:t>/201</w:t>
      </w:r>
      <w:r w:rsidR="00D80BD7">
        <w:rPr>
          <w:rFonts w:ascii="Times New Roman" w:hAnsi="Times New Roman"/>
        </w:rPr>
        <w:t>8</w:t>
      </w:r>
      <w:r w:rsidR="00D80BD7" w:rsidRPr="00C017CC">
        <w:rPr>
          <w:rFonts w:ascii="Times New Roman" w:hAnsi="Times New Roman"/>
        </w:rPr>
        <w:t>/</w:t>
      </w:r>
      <w:r w:rsidR="00D80BD7">
        <w:rPr>
          <w:rFonts w:ascii="Times New Roman" w:hAnsi="Times New Roman"/>
        </w:rPr>
        <w:t>NQ</w:t>
      </w:r>
      <w:r w:rsidR="00D80BD7" w:rsidRPr="00C017CC">
        <w:rPr>
          <w:rFonts w:ascii="Times New Roman" w:hAnsi="Times New Roman"/>
        </w:rPr>
        <w:t>-</w:t>
      </w:r>
      <w:r w:rsidR="00D80BD7">
        <w:rPr>
          <w:rFonts w:ascii="Times New Roman" w:hAnsi="Times New Roman"/>
        </w:rPr>
        <w:t>HĐND</w:t>
      </w:r>
      <w:r w:rsidR="00D80BD7" w:rsidRPr="00C017CC">
        <w:rPr>
          <w:rFonts w:ascii="Times New Roman" w:hAnsi="Times New Roman"/>
        </w:rPr>
        <w:t xml:space="preserve"> đã được bà con nông dân đón nhận, thực sự là một chỗ dựa vững chắc để bà con nông dân phát triển sản xuất, là công cụ đắc lực để định hướng phát triển nông nghiệp của tỉnh và đã đóng góp rất lớn vào sự phát triển kinh tế của tỉnh, đảm bảo an ninh lương thực trên địa bàn.</w:t>
      </w:r>
      <w:r w:rsidR="00B80D2C" w:rsidRPr="00B80D2C">
        <w:rPr>
          <w:rFonts w:ascii="Times New Roman" w:hAnsi="Times New Roman"/>
        </w:rPr>
        <w:t xml:space="preserve"> </w:t>
      </w:r>
      <w:r w:rsidR="00B80D2C">
        <w:rPr>
          <w:rFonts w:ascii="Times New Roman" w:hAnsi="Times New Roman"/>
        </w:rPr>
        <w:t xml:space="preserve">Chính sách hỗ trợ đã có tác động mạnh mẽ đến phát triển sản xuất nông nghiệp của tỉnh </w:t>
      </w:r>
      <w:r w:rsidR="00B80D2C" w:rsidRPr="00083B15">
        <w:rPr>
          <w:rFonts w:ascii="Times New Roman" w:hAnsi="Times New Roman"/>
          <w:color w:val="000000"/>
          <w:shd w:val="clear" w:color="auto" w:fill="FFFFFF"/>
        </w:rPr>
        <w:t>góp phần không nhỏ trong việc thay đổi tư duy, tập quán của người dân, mạnh dạn đổi mới hình thức tổ chức sản xuất từ quy mô nhỏ chuyển sang quy mô lớn</w:t>
      </w:r>
      <w:r w:rsidR="00B80D2C">
        <w:rPr>
          <w:rFonts w:ascii="Times New Roman" w:hAnsi="Times New Roman"/>
          <w:color w:val="000000"/>
          <w:shd w:val="clear" w:color="auto" w:fill="FFFFFF"/>
        </w:rPr>
        <w:t>,</w:t>
      </w:r>
      <w:r w:rsidR="00B80D2C" w:rsidRPr="00083B15">
        <w:rPr>
          <w:rFonts w:ascii="Times New Roman" w:hAnsi="Times New Roman"/>
          <w:color w:val="000000"/>
          <w:shd w:val="clear" w:color="auto" w:fill="FFFFFF"/>
        </w:rPr>
        <w:t xml:space="preserve"> hình thành các vùng tập trung</w:t>
      </w:r>
      <w:r w:rsidR="00B80D2C" w:rsidRPr="00083B15">
        <w:rPr>
          <w:rFonts w:ascii="Times New Roman" w:hAnsi="Times New Roman"/>
        </w:rPr>
        <w:t>,</w:t>
      </w:r>
      <w:r w:rsidR="00B80D2C">
        <w:rPr>
          <w:rFonts w:ascii="Times New Roman" w:hAnsi="Times New Roman"/>
        </w:rPr>
        <w:t xml:space="preserve"> đẩy mạnh cơ giới hoá trong sản xuất nông nghiệp,</w:t>
      </w:r>
      <w:r w:rsidR="00B80D2C" w:rsidRPr="00EA4EFA">
        <w:rPr>
          <w:rFonts w:ascii="Times New Roman" w:hAnsi="Times New Roman"/>
          <w:color w:val="000000"/>
          <w:shd w:val="clear" w:color="auto" w:fill="FFFFFF"/>
        </w:rPr>
        <w:t xml:space="preserve"> phát triển các cây trồng, vật nuôi chủ lực theo hướng chuyển từ “lượng” sang “chất”, </w:t>
      </w:r>
      <w:r w:rsidR="00B80D2C">
        <w:rPr>
          <w:rFonts w:ascii="Times New Roman" w:hAnsi="Times New Roman"/>
          <w:color w:val="000000"/>
          <w:shd w:val="clear" w:color="auto" w:fill="FFFFFF"/>
        </w:rPr>
        <w:t xml:space="preserve">nhiều </w:t>
      </w:r>
      <w:r w:rsidR="00B80D2C" w:rsidRPr="00EA4EFA">
        <w:rPr>
          <w:rFonts w:ascii="Times New Roman" w:hAnsi="Times New Roman"/>
          <w:color w:val="000000"/>
          <w:shd w:val="clear" w:color="auto" w:fill="FFFFFF"/>
        </w:rPr>
        <w:t xml:space="preserve">ứng dụng </w:t>
      </w:r>
      <w:r w:rsidR="00B80D2C">
        <w:rPr>
          <w:rFonts w:ascii="Times New Roman" w:hAnsi="Times New Roman"/>
          <w:color w:val="000000"/>
          <w:shd w:val="clear" w:color="auto" w:fill="FFFFFF"/>
        </w:rPr>
        <w:t>công nghệ cao, tiến bộ kỹ thuật, khoa học công nghệ</w:t>
      </w:r>
      <w:r w:rsidR="00B80D2C" w:rsidRPr="00EA4EFA">
        <w:rPr>
          <w:rFonts w:ascii="Times New Roman" w:hAnsi="Times New Roman"/>
          <w:color w:val="000000"/>
          <w:shd w:val="clear" w:color="auto" w:fill="FFFFFF"/>
        </w:rPr>
        <w:t xml:space="preserve"> </w:t>
      </w:r>
      <w:r w:rsidR="00B80D2C">
        <w:rPr>
          <w:rFonts w:ascii="Times New Roman" w:hAnsi="Times New Roman"/>
          <w:color w:val="000000"/>
          <w:shd w:val="clear" w:color="auto" w:fill="FFFFFF"/>
        </w:rPr>
        <w:t>được đưa vào sản xuất</w:t>
      </w:r>
      <w:r w:rsidR="00B80D2C" w:rsidRPr="00EA4EFA">
        <w:rPr>
          <w:rFonts w:ascii="Times New Roman" w:hAnsi="Times New Roman"/>
          <w:color w:val="000000"/>
          <w:shd w:val="clear" w:color="auto" w:fill="FFFFFF"/>
        </w:rPr>
        <w:t xml:space="preserve">, </w:t>
      </w:r>
      <w:r w:rsidR="00B80D2C">
        <w:rPr>
          <w:rFonts w:ascii="Times New Roman" w:hAnsi="Times New Roman"/>
          <w:color w:val="000000"/>
          <w:shd w:val="clear" w:color="auto" w:fill="FFFFFF"/>
        </w:rPr>
        <w:t xml:space="preserve"> các Hợp tác xã, T</w:t>
      </w:r>
      <w:r w:rsidR="00B80D2C" w:rsidRPr="00EA4EFA">
        <w:rPr>
          <w:rFonts w:ascii="Times New Roman" w:hAnsi="Times New Roman"/>
          <w:color w:val="000000"/>
          <w:shd w:val="clear" w:color="auto" w:fill="FFFFFF"/>
        </w:rPr>
        <w:t>rang trại, tăng cường liên kết sản xuất</w:t>
      </w:r>
      <w:r w:rsidR="00B80D2C">
        <w:rPr>
          <w:rFonts w:ascii="Times New Roman" w:hAnsi="Times New Roman"/>
          <w:color w:val="000000"/>
          <w:shd w:val="clear" w:color="auto" w:fill="FFFFFF"/>
        </w:rPr>
        <w:t xml:space="preserve"> và</w:t>
      </w:r>
      <w:r w:rsidR="00B80D2C" w:rsidRPr="00EA4EFA">
        <w:rPr>
          <w:rFonts w:ascii="Times New Roman" w:hAnsi="Times New Roman"/>
          <w:color w:val="000000"/>
          <w:shd w:val="clear" w:color="auto" w:fill="FFFFFF"/>
        </w:rPr>
        <w:t xml:space="preserve"> bảo vệ môi trường</w:t>
      </w:r>
      <w:r w:rsidR="00B80D2C">
        <w:rPr>
          <w:rFonts w:ascii="Times New Roman" w:hAnsi="Times New Roman"/>
          <w:color w:val="000000"/>
          <w:shd w:val="clear" w:color="auto" w:fill="FFFFFF"/>
        </w:rPr>
        <w:t>.</w:t>
      </w:r>
    </w:p>
    <w:p w:rsidR="00AA315A" w:rsidRPr="00E253D0" w:rsidRDefault="00861BFC" w:rsidP="00A249EE">
      <w:pPr>
        <w:spacing w:before="40" w:after="40" w:line="360" w:lineRule="exact"/>
        <w:ind w:firstLine="720"/>
        <w:jc w:val="both"/>
        <w:rPr>
          <w:rFonts w:ascii="Times New Roman" w:hAnsi="Times New Roman"/>
          <w:b/>
          <w:bCs/>
          <w:lang w:val="pt-BR"/>
        </w:rPr>
      </w:pPr>
      <w:r w:rsidRPr="00E253D0">
        <w:rPr>
          <w:rFonts w:ascii="Times New Roman" w:hAnsi="Times New Roman"/>
          <w:b/>
          <w:bCs/>
          <w:lang w:val="pt-BR"/>
        </w:rPr>
        <w:t>II.</w:t>
      </w:r>
      <w:r w:rsidR="00E253D0" w:rsidRPr="00E253D0">
        <w:rPr>
          <w:rFonts w:ascii="Times New Roman" w:hAnsi="Times New Roman"/>
          <w:b/>
          <w:bCs/>
          <w:lang w:val="pt-BR"/>
        </w:rPr>
        <w:t xml:space="preserve"> </w:t>
      </w:r>
      <w:r w:rsidR="004B36E6">
        <w:rPr>
          <w:rFonts w:ascii="Times New Roman" w:hAnsi="Times New Roman"/>
          <w:b/>
          <w:bCs/>
          <w:lang w:val="pt-BR"/>
        </w:rPr>
        <w:t>Đánh giá tác động của chính sách, hạn chế, nguyên nhân và tồn tại</w:t>
      </w:r>
    </w:p>
    <w:p w:rsidR="00164B38" w:rsidRPr="00164B38" w:rsidRDefault="00164B38" w:rsidP="00A249EE">
      <w:pPr>
        <w:spacing w:before="40" w:after="40" w:line="360" w:lineRule="exact"/>
        <w:ind w:firstLine="720"/>
        <w:jc w:val="both"/>
        <w:rPr>
          <w:rFonts w:ascii="Times New Roman" w:hAnsi="Times New Roman"/>
          <w:b/>
          <w:color w:val="000000" w:themeColor="text1"/>
        </w:rPr>
      </w:pPr>
      <w:r w:rsidRPr="00164B38">
        <w:rPr>
          <w:rFonts w:ascii="Times New Roman" w:hAnsi="Times New Roman"/>
          <w:b/>
          <w:color w:val="000000" w:themeColor="text1"/>
        </w:rPr>
        <w:t>1. Những tác động của chính sách</w:t>
      </w:r>
    </w:p>
    <w:p w:rsidR="00C21241" w:rsidRPr="0009741C" w:rsidRDefault="00E0416A" w:rsidP="00A249EE">
      <w:pPr>
        <w:spacing w:before="40" w:after="40" w:line="360" w:lineRule="exact"/>
        <w:ind w:firstLine="720"/>
        <w:jc w:val="both"/>
        <w:rPr>
          <w:rFonts w:ascii="Times New Roman" w:hAnsi="Times New Roman"/>
          <w:color w:val="000000" w:themeColor="text1"/>
          <w:lang w:val="vi-VN"/>
        </w:rPr>
      </w:pPr>
      <w:r>
        <w:rPr>
          <w:rFonts w:ascii="Times New Roman" w:hAnsi="Times New Roman"/>
          <w:color w:val="000000" w:themeColor="text1"/>
          <w:lang w:val="nl-NL"/>
        </w:rPr>
        <w:t>Về xã hội</w:t>
      </w:r>
      <w:r w:rsidRPr="00E0416A">
        <w:rPr>
          <w:rFonts w:ascii="Times New Roman" w:hAnsi="Times New Roman"/>
        </w:rPr>
        <w:t xml:space="preserve"> </w:t>
      </w:r>
      <w:r>
        <w:rPr>
          <w:rFonts w:ascii="Times New Roman" w:hAnsi="Times New Roman"/>
        </w:rPr>
        <w:t xml:space="preserve">chính sách đã có tác động mạnh mẽ đến phát triển sản xuất nông nghiệp của tỉnh </w:t>
      </w:r>
      <w:r w:rsidRPr="00083B15">
        <w:rPr>
          <w:rFonts w:ascii="Times New Roman" w:hAnsi="Times New Roman"/>
          <w:color w:val="000000"/>
          <w:shd w:val="clear" w:color="auto" w:fill="FFFFFF"/>
        </w:rPr>
        <w:t>góp phần không nhỏ trong việc thay đổi tư duy, tập quán của người dân, mạnh dạn đổi mới hình thức tổ chức sản xuất từ quy mô nhỏ chuyển sang quy mô lớn</w:t>
      </w:r>
      <w:r>
        <w:rPr>
          <w:rFonts w:ascii="Times New Roman" w:hAnsi="Times New Roman"/>
          <w:color w:val="000000"/>
          <w:shd w:val="clear" w:color="auto" w:fill="FFFFFF"/>
        </w:rPr>
        <w:t>,</w:t>
      </w:r>
      <w:r w:rsidRPr="00083B15">
        <w:rPr>
          <w:rFonts w:ascii="Times New Roman" w:hAnsi="Times New Roman"/>
          <w:color w:val="000000"/>
          <w:shd w:val="clear" w:color="auto" w:fill="FFFFFF"/>
        </w:rPr>
        <w:t xml:space="preserve"> hình thành các vùng tập trung</w:t>
      </w:r>
      <w:r w:rsidRPr="00083B15">
        <w:rPr>
          <w:rFonts w:ascii="Times New Roman" w:hAnsi="Times New Roman"/>
        </w:rPr>
        <w:t>,</w:t>
      </w:r>
      <w:r>
        <w:rPr>
          <w:rFonts w:ascii="Times New Roman" w:hAnsi="Times New Roman"/>
        </w:rPr>
        <w:t xml:space="preserve"> đẩy mạnh cơ giới hoá trong sản xuất nông nghiệp,</w:t>
      </w:r>
      <w:r w:rsidRPr="00EA4EFA">
        <w:rPr>
          <w:rFonts w:ascii="Times New Roman" w:hAnsi="Times New Roman"/>
          <w:color w:val="000000"/>
          <w:shd w:val="clear" w:color="auto" w:fill="FFFFFF"/>
        </w:rPr>
        <w:t xml:space="preserve"> phát triển các cây trồng, vật nuôi chủ lực theo hướng chuyển từ “lượng” sang “chất”, </w:t>
      </w:r>
      <w:r>
        <w:rPr>
          <w:rFonts w:ascii="Times New Roman" w:hAnsi="Times New Roman"/>
          <w:color w:val="000000"/>
          <w:shd w:val="clear" w:color="auto" w:fill="FFFFFF"/>
        </w:rPr>
        <w:t xml:space="preserve">nhiều </w:t>
      </w:r>
      <w:r w:rsidRPr="00EA4EFA">
        <w:rPr>
          <w:rFonts w:ascii="Times New Roman" w:hAnsi="Times New Roman"/>
          <w:color w:val="000000"/>
          <w:shd w:val="clear" w:color="auto" w:fill="FFFFFF"/>
        </w:rPr>
        <w:t xml:space="preserve">ứng dụng </w:t>
      </w:r>
      <w:r>
        <w:rPr>
          <w:rFonts w:ascii="Times New Roman" w:hAnsi="Times New Roman"/>
          <w:color w:val="000000"/>
          <w:shd w:val="clear" w:color="auto" w:fill="FFFFFF"/>
        </w:rPr>
        <w:t>công nghệ cao, tiến bộ kỹ thuật, khoa học công nghệ</w:t>
      </w:r>
      <w:r w:rsidRPr="00EA4EFA">
        <w:rPr>
          <w:rFonts w:ascii="Times New Roman" w:hAnsi="Times New Roman"/>
          <w:color w:val="000000"/>
          <w:shd w:val="clear" w:color="auto" w:fill="FFFFFF"/>
        </w:rPr>
        <w:t xml:space="preserve"> </w:t>
      </w:r>
      <w:r>
        <w:rPr>
          <w:rFonts w:ascii="Times New Roman" w:hAnsi="Times New Roman"/>
          <w:color w:val="000000"/>
          <w:shd w:val="clear" w:color="auto" w:fill="FFFFFF"/>
        </w:rPr>
        <w:t>được đưa vào sản xuất</w:t>
      </w:r>
      <w:r w:rsidRPr="00EA4EF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các Hợp tác xã, T</w:t>
      </w:r>
      <w:r w:rsidRPr="00EA4EFA">
        <w:rPr>
          <w:rFonts w:ascii="Times New Roman" w:hAnsi="Times New Roman"/>
          <w:color w:val="000000"/>
          <w:shd w:val="clear" w:color="auto" w:fill="FFFFFF"/>
        </w:rPr>
        <w:t>rang trại, tăng cường liên kết sản xuất</w:t>
      </w:r>
      <w:r>
        <w:rPr>
          <w:rFonts w:ascii="Times New Roman" w:hAnsi="Times New Roman"/>
          <w:color w:val="000000"/>
          <w:shd w:val="clear" w:color="auto" w:fill="FFFFFF"/>
        </w:rPr>
        <w:t xml:space="preserve"> và</w:t>
      </w:r>
      <w:r w:rsidRPr="00EA4EFA">
        <w:rPr>
          <w:rFonts w:ascii="Times New Roman" w:hAnsi="Times New Roman"/>
          <w:color w:val="000000"/>
          <w:shd w:val="clear" w:color="auto" w:fill="FFFFFF"/>
        </w:rPr>
        <w:t xml:space="preserve"> bảo vệ môi trường</w:t>
      </w:r>
      <w:r w:rsidR="00BD43FC">
        <w:rPr>
          <w:rFonts w:ascii="Times New Roman" w:hAnsi="Times New Roman"/>
          <w:color w:val="000000"/>
          <w:shd w:val="clear" w:color="auto" w:fill="FFFFFF"/>
        </w:rPr>
        <w:t>, giúp người dân ổn định sản xuất…</w:t>
      </w:r>
      <w:r>
        <w:rPr>
          <w:rFonts w:ascii="Times New Roman" w:hAnsi="Times New Roman"/>
          <w:color w:val="000000"/>
          <w:shd w:val="clear" w:color="auto" w:fill="FFFFFF"/>
        </w:rPr>
        <w:t>.</w:t>
      </w:r>
      <w:r w:rsidR="00BD43FC" w:rsidRPr="00BD43FC">
        <w:rPr>
          <w:rFonts w:ascii="Times New Roman" w:hAnsi="Times New Roman"/>
          <w:color w:val="000000" w:themeColor="text1"/>
          <w:lang w:val="vi-VN"/>
        </w:rPr>
        <w:t xml:space="preserve"> </w:t>
      </w:r>
      <w:r w:rsidR="00C21241" w:rsidRPr="0009741C">
        <w:rPr>
          <w:rFonts w:ascii="Times New Roman" w:hAnsi="Times New Roman"/>
          <w:color w:val="000000" w:themeColor="text1"/>
          <w:lang w:val="vi-VN"/>
        </w:rPr>
        <w:t>Chương trình mục tiêu quốc gia xây dựng nông thôn mới ngày càng được quan tâm đầu tư phát triển: nông thôn khang trang, xanh, sạch đẹp hơn, hạ tầng thiết yếu về giao thông, thủy lợi, văn hóa giáo dục y tế được quan tâm đầu tư đồng bộ tạo đà phát triển mạnh mẽ, làm thay đổi bộ mặt vùng nông thôn</w:t>
      </w:r>
    </w:p>
    <w:p w:rsidR="00BD43FC" w:rsidRPr="00C21241" w:rsidRDefault="005B5CB0" w:rsidP="00A249EE">
      <w:pPr>
        <w:spacing w:before="40" w:after="40" w:line="360" w:lineRule="exact"/>
        <w:ind w:firstLine="720"/>
        <w:jc w:val="both"/>
        <w:rPr>
          <w:rFonts w:ascii="Times New Roman" w:hAnsi="Times New Roman"/>
          <w:color w:val="000000" w:themeColor="text1"/>
        </w:rPr>
      </w:pPr>
      <w:r>
        <w:rPr>
          <w:rFonts w:ascii="Times New Roman" w:hAnsi="Times New Roman"/>
          <w:color w:val="000000" w:themeColor="text1"/>
        </w:rPr>
        <w:t>Về</w:t>
      </w:r>
      <w:r w:rsidR="00BD43FC">
        <w:rPr>
          <w:rFonts w:ascii="Times New Roman" w:hAnsi="Times New Roman"/>
          <w:color w:val="000000" w:themeColor="text1"/>
        </w:rPr>
        <w:t xml:space="preserve"> kinh tế </w:t>
      </w:r>
      <w:r>
        <w:rPr>
          <w:rFonts w:ascii="Times New Roman" w:hAnsi="Times New Roman"/>
          <w:color w:val="000000" w:themeColor="text1"/>
        </w:rPr>
        <w:t xml:space="preserve">hàng năm tỉnh hỗ trợ cho </w:t>
      </w:r>
      <w:r w:rsidR="00762448">
        <w:rPr>
          <w:rFonts w:ascii="Times New Roman" w:hAnsi="Times New Roman"/>
          <w:color w:val="000000" w:themeColor="text1"/>
        </w:rPr>
        <w:t xml:space="preserve">các khâu </w:t>
      </w:r>
      <w:r>
        <w:rPr>
          <w:rFonts w:ascii="Times New Roman" w:hAnsi="Times New Roman"/>
          <w:color w:val="000000" w:themeColor="text1"/>
        </w:rPr>
        <w:t>sản xuất</w:t>
      </w:r>
      <w:r w:rsidR="00762448">
        <w:rPr>
          <w:rFonts w:ascii="Times New Roman" w:hAnsi="Times New Roman"/>
          <w:color w:val="000000" w:themeColor="text1"/>
        </w:rPr>
        <w:t xml:space="preserve"> sơ chế chế biến và tiêu thụ nông sản</w:t>
      </w:r>
      <w:r>
        <w:rPr>
          <w:rFonts w:ascii="Times New Roman" w:hAnsi="Times New Roman"/>
          <w:color w:val="000000" w:themeColor="text1"/>
        </w:rPr>
        <w:t xml:space="preserve"> khoảng</w:t>
      </w:r>
      <w:r w:rsidR="00762448">
        <w:rPr>
          <w:rFonts w:ascii="Times New Roman" w:hAnsi="Times New Roman"/>
          <w:color w:val="000000" w:themeColor="text1"/>
        </w:rPr>
        <w:t xml:space="preserve"> gần</w:t>
      </w:r>
      <w:r>
        <w:rPr>
          <w:rFonts w:ascii="Times New Roman" w:hAnsi="Times New Roman"/>
          <w:color w:val="000000" w:themeColor="text1"/>
        </w:rPr>
        <w:t xml:space="preserve"> </w:t>
      </w:r>
      <w:r w:rsidR="00762448">
        <w:rPr>
          <w:rFonts w:ascii="Times New Roman" w:hAnsi="Times New Roman"/>
          <w:color w:val="000000" w:themeColor="text1"/>
        </w:rPr>
        <w:t xml:space="preserve">150 tỷ trên cơ sở đó đã làm </w:t>
      </w:r>
      <w:r w:rsidR="00BD43FC">
        <w:rPr>
          <w:rFonts w:ascii="Times New Roman" w:hAnsi="Times New Roman"/>
          <w:color w:val="000000" w:themeColor="text1"/>
        </w:rPr>
        <w:t>t</w:t>
      </w:r>
      <w:r w:rsidR="00BD43FC" w:rsidRPr="0009741C">
        <w:rPr>
          <w:rFonts w:ascii="Times New Roman" w:hAnsi="Times New Roman"/>
          <w:color w:val="000000" w:themeColor="text1"/>
          <w:lang w:val="vi-VN"/>
        </w:rPr>
        <w:t>hu nhập của người dân nông thôn ngày càng tăng, đời sống vật chất và tinh</w:t>
      </w:r>
      <w:r w:rsidR="00C21241">
        <w:rPr>
          <w:rFonts w:ascii="Times New Roman" w:hAnsi="Times New Roman"/>
          <w:color w:val="000000" w:themeColor="text1"/>
          <w:lang w:val="vi-VN"/>
        </w:rPr>
        <w:t xml:space="preserve"> thần không ngừng được nâng cao</w:t>
      </w:r>
      <w:r w:rsidR="00C21241">
        <w:rPr>
          <w:rFonts w:ascii="Times New Roman" w:hAnsi="Times New Roman"/>
          <w:color w:val="000000" w:themeColor="text1"/>
        </w:rPr>
        <w:t>,</w:t>
      </w:r>
      <w:r w:rsidR="00BD43FC" w:rsidRPr="0009741C">
        <w:rPr>
          <w:rFonts w:ascii="Times New Roman" w:hAnsi="Times New Roman"/>
          <w:color w:val="000000" w:themeColor="text1"/>
          <w:lang w:val="vi-VN"/>
        </w:rPr>
        <w:t xml:space="preserve"> </w:t>
      </w:r>
      <w:r w:rsidR="00C21241">
        <w:rPr>
          <w:rFonts w:ascii="Times New Roman" w:hAnsi="Times New Roman"/>
          <w:color w:val="000000" w:themeColor="text1"/>
        </w:rPr>
        <w:t>góp phần ổn định cuộc sống của nông dân vùng nông thôn.</w:t>
      </w:r>
    </w:p>
    <w:p w:rsidR="00AA315A" w:rsidRDefault="00164B38" w:rsidP="00A249EE">
      <w:pPr>
        <w:spacing w:line="360" w:lineRule="exact"/>
        <w:ind w:firstLine="709"/>
        <w:jc w:val="both"/>
        <w:rPr>
          <w:rFonts w:ascii="Times New Roman Bold" w:hAnsi="Times New Roman Bold"/>
          <w:b/>
          <w:color w:val="000000" w:themeColor="text1"/>
          <w:spacing w:val="-4"/>
          <w:lang w:val="nl-NL"/>
        </w:rPr>
      </w:pPr>
      <w:r>
        <w:rPr>
          <w:rFonts w:ascii="Times New Roman Bold" w:hAnsi="Times New Roman Bold"/>
          <w:b/>
          <w:color w:val="000000" w:themeColor="text1"/>
          <w:spacing w:val="-4"/>
          <w:lang w:val="nl-NL"/>
        </w:rPr>
        <w:t xml:space="preserve">2. </w:t>
      </w:r>
      <w:r w:rsidR="00AA315A" w:rsidRPr="0009741C">
        <w:rPr>
          <w:rFonts w:ascii="Times New Roman Bold" w:hAnsi="Times New Roman Bold"/>
          <w:b/>
          <w:color w:val="000000" w:themeColor="text1"/>
          <w:spacing w:val="-4"/>
          <w:lang w:val="nl-NL"/>
        </w:rPr>
        <w:t xml:space="preserve">Những </w:t>
      </w:r>
      <w:r>
        <w:rPr>
          <w:rFonts w:ascii="Times New Roman Bold" w:hAnsi="Times New Roman Bold"/>
          <w:b/>
          <w:color w:val="000000" w:themeColor="text1"/>
          <w:spacing w:val="-4"/>
          <w:lang w:val="nl-NL"/>
        </w:rPr>
        <w:t>hạn chế, bất cập và nguyên nhân</w:t>
      </w:r>
    </w:p>
    <w:p w:rsidR="00432207" w:rsidRPr="00603998" w:rsidRDefault="00603998" w:rsidP="00A249EE">
      <w:pPr>
        <w:spacing w:line="360" w:lineRule="exact"/>
        <w:ind w:firstLine="709"/>
        <w:jc w:val="both"/>
        <w:rPr>
          <w:rStyle w:val="SubtleEmphasis"/>
          <w:b/>
        </w:rPr>
      </w:pPr>
      <w:r w:rsidRPr="00603998">
        <w:rPr>
          <w:rFonts w:ascii="Times New Roman Bold" w:hAnsi="Times New Roman Bold"/>
          <w:b/>
          <w:color w:val="000000" w:themeColor="text1"/>
          <w:spacing w:val="-4"/>
          <w:lang w:val="nl-NL"/>
        </w:rPr>
        <w:t xml:space="preserve">2.1. </w:t>
      </w:r>
      <w:r w:rsidR="00432207" w:rsidRPr="00603998">
        <w:rPr>
          <w:rFonts w:ascii="Times New Roman Bold" w:hAnsi="Times New Roman Bold"/>
          <w:b/>
          <w:color w:val="000000" w:themeColor="text1"/>
          <w:spacing w:val="-4"/>
          <w:lang w:val="nl-NL"/>
        </w:rPr>
        <w:t>Hạn chế</w:t>
      </w:r>
      <w:r w:rsidRPr="00603998">
        <w:rPr>
          <w:rFonts w:ascii="Times New Roman Bold" w:hAnsi="Times New Roman Bold"/>
          <w:b/>
          <w:color w:val="000000" w:themeColor="text1"/>
          <w:spacing w:val="-4"/>
          <w:lang w:val="nl-NL"/>
        </w:rPr>
        <w:t>, bất cập</w:t>
      </w:r>
    </w:p>
    <w:p w:rsidR="008830D9" w:rsidRDefault="00CB7F0E" w:rsidP="00A249EE">
      <w:pPr>
        <w:spacing w:before="40" w:after="40" w:line="360" w:lineRule="exact"/>
        <w:ind w:firstLine="720"/>
        <w:jc w:val="both"/>
        <w:rPr>
          <w:rFonts w:ascii="Times New Roman" w:hAnsi="Times New Roman"/>
          <w:spacing w:val="-4"/>
        </w:rPr>
      </w:pPr>
      <w:r w:rsidRPr="00F45AB1">
        <w:rPr>
          <w:rFonts w:ascii="Times New Roman" w:hAnsi="Times New Roman"/>
          <w:lang w:val="nl-NL"/>
        </w:rPr>
        <w:t xml:space="preserve">- </w:t>
      </w:r>
      <w:r w:rsidR="00501014">
        <w:rPr>
          <w:rFonts w:ascii="Times New Roman" w:hAnsi="Times New Roman"/>
          <w:spacing w:val="-4"/>
        </w:rPr>
        <w:t>C</w:t>
      </w:r>
      <w:r w:rsidR="00D203C1" w:rsidRPr="00724A0B">
        <w:rPr>
          <w:rFonts w:ascii="Times New Roman" w:hAnsi="Times New Roman"/>
          <w:spacing w:val="-4"/>
        </w:rPr>
        <w:t xml:space="preserve">ác Huyện, Thị xã, Thành phố, các đơn vị đã triển khai thực hiện </w:t>
      </w:r>
      <w:r w:rsidR="00501014">
        <w:rPr>
          <w:rFonts w:ascii="Times New Roman" w:hAnsi="Times New Roman"/>
          <w:spacing w:val="-4"/>
        </w:rPr>
        <w:t>c</w:t>
      </w:r>
      <w:r w:rsidR="00501014" w:rsidRPr="00724A0B">
        <w:rPr>
          <w:rFonts w:ascii="Times New Roman" w:hAnsi="Times New Roman"/>
          <w:spacing w:val="-4"/>
        </w:rPr>
        <w:t xml:space="preserve">ơ bản </w:t>
      </w:r>
      <w:r w:rsidR="00D203C1" w:rsidRPr="00724A0B">
        <w:rPr>
          <w:rFonts w:ascii="Times New Roman" w:hAnsi="Times New Roman"/>
          <w:spacing w:val="-4"/>
        </w:rPr>
        <w:t xml:space="preserve">theo đúng nội dung kế hoạch được giao, đúng trình tự của </w:t>
      </w:r>
      <w:r w:rsidR="00501014">
        <w:rPr>
          <w:rFonts w:ascii="Times New Roman" w:hAnsi="Times New Roman"/>
          <w:spacing w:val="-4"/>
        </w:rPr>
        <w:t>N</w:t>
      </w:r>
      <w:r w:rsidR="00D203C1">
        <w:rPr>
          <w:rFonts w:ascii="Times New Roman" w:hAnsi="Times New Roman"/>
          <w:spacing w:val="-4"/>
        </w:rPr>
        <w:t>ghị quyết</w:t>
      </w:r>
      <w:r w:rsidR="00501014">
        <w:rPr>
          <w:rFonts w:ascii="Times New Roman" w:hAnsi="Times New Roman"/>
          <w:spacing w:val="-4"/>
        </w:rPr>
        <w:t>, t</w:t>
      </w:r>
      <w:r w:rsidR="00D203C1" w:rsidRPr="00724A0B">
        <w:rPr>
          <w:rFonts w:ascii="Times New Roman" w:hAnsi="Times New Roman"/>
          <w:spacing w:val="-4"/>
        </w:rPr>
        <w:t xml:space="preserve">uy nhiên, trong quá trình triển khai còn </w:t>
      </w:r>
      <w:r w:rsidRPr="00F45AB1">
        <w:rPr>
          <w:rFonts w:ascii="Times New Roman" w:hAnsi="Times New Roman"/>
          <w:spacing w:val="-4"/>
          <w:lang w:val="nl-NL"/>
        </w:rPr>
        <w:t xml:space="preserve">số </w:t>
      </w:r>
      <w:r w:rsidR="00501014">
        <w:rPr>
          <w:rFonts w:ascii="Times New Roman" w:hAnsi="Times New Roman"/>
          <w:spacing w:val="-4"/>
          <w:lang w:val="nl-NL"/>
        </w:rPr>
        <w:t xml:space="preserve">ít </w:t>
      </w:r>
      <w:r w:rsidRPr="00F45AB1">
        <w:rPr>
          <w:rFonts w:ascii="Times New Roman" w:hAnsi="Times New Roman"/>
          <w:spacing w:val="-4"/>
          <w:lang w:val="nl-NL"/>
        </w:rPr>
        <w:t xml:space="preserve">địa phương </w:t>
      </w:r>
      <w:r w:rsidR="00501014">
        <w:rPr>
          <w:rFonts w:ascii="Times New Roman" w:hAnsi="Times New Roman"/>
          <w:spacing w:val="-4"/>
          <w:lang w:val="nl-NL"/>
        </w:rPr>
        <w:t>chưa</w:t>
      </w:r>
      <w:r w:rsidRPr="00F45AB1">
        <w:rPr>
          <w:rFonts w:ascii="Times New Roman" w:hAnsi="Times New Roman"/>
          <w:spacing w:val="-4"/>
          <w:lang w:val="nl-NL"/>
        </w:rPr>
        <w:t xml:space="preserve"> quan tâm đến sản xuất nông nghiệp, công tác tuyên truyền, phổ biến chính sách chưa </w:t>
      </w:r>
      <w:r w:rsidR="008830D9">
        <w:rPr>
          <w:rFonts w:ascii="Times New Roman" w:hAnsi="Times New Roman"/>
          <w:spacing w:val="-4"/>
          <w:lang w:val="nl-NL"/>
        </w:rPr>
        <w:t xml:space="preserve">được </w:t>
      </w:r>
      <w:r w:rsidRPr="00F45AB1">
        <w:rPr>
          <w:rFonts w:ascii="Times New Roman" w:hAnsi="Times New Roman"/>
          <w:spacing w:val="-4"/>
          <w:lang w:val="nl-NL"/>
        </w:rPr>
        <w:t xml:space="preserve">thường xuyên, </w:t>
      </w:r>
      <w:r w:rsidR="00EB77FA">
        <w:rPr>
          <w:rFonts w:ascii="Times New Roman" w:hAnsi="Times New Roman"/>
          <w:color w:val="000000" w:themeColor="text1"/>
          <w:lang w:val="nl-NL"/>
        </w:rPr>
        <w:t>một số cán bộ ở một số địa phương còn chưa nắm chắc các nội dung của chính sách</w:t>
      </w:r>
      <w:r w:rsidR="00501014">
        <w:rPr>
          <w:rFonts w:ascii="Times New Roman" w:hAnsi="Times New Roman"/>
          <w:color w:val="000000" w:themeColor="text1"/>
          <w:lang w:val="nl-NL"/>
        </w:rPr>
        <w:t>,</w:t>
      </w:r>
      <w:r w:rsidR="00EB77FA">
        <w:rPr>
          <w:rFonts w:ascii="Times New Roman" w:hAnsi="Times New Roman"/>
          <w:color w:val="000000" w:themeColor="text1"/>
          <w:lang w:val="nl-NL"/>
        </w:rPr>
        <w:t xml:space="preserve"> </w:t>
      </w:r>
      <w:r w:rsidRPr="00F45AB1">
        <w:rPr>
          <w:rFonts w:ascii="Times New Roman" w:hAnsi="Times New Roman"/>
          <w:spacing w:val="-4"/>
          <w:lang w:val="nl-NL"/>
        </w:rPr>
        <w:t xml:space="preserve">do đó việc </w:t>
      </w:r>
      <w:r w:rsidR="00D203C1">
        <w:rPr>
          <w:rFonts w:ascii="Times New Roman" w:hAnsi="Times New Roman"/>
          <w:spacing w:val="-4"/>
          <w:lang w:val="nl-NL"/>
        </w:rPr>
        <w:t>triển khai</w:t>
      </w:r>
      <w:r w:rsidRPr="00F45AB1">
        <w:rPr>
          <w:rFonts w:ascii="Times New Roman" w:hAnsi="Times New Roman"/>
          <w:spacing w:val="-4"/>
          <w:lang w:val="nl-NL"/>
        </w:rPr>
        <w:t xml:space="preserve"> và thực hiện chính sách </w:t>
      </w:r>
      <w:r w:rsidR="008830D9">
        <w:rPr>
          <w:rFonts w:ascii="Times New Roman" w:hAnsi="Times New Roman"/>
          <w:spacing w:val="-4"/>
          <w:lang w:val="nl-NL"/>
        </w:rPr>
        <w:t>tới</w:t>
      </w:r>
      <w:r w:rsidRPr="00F45AB1">
        <w:rPr>
          <w:rFonts w:ascii="Times New Roman" w:hAnsi="Times New Roman"/>
          <w:spacing w:val="-4"/>
          <w:lang w:val="nl-NL"/>
        </w:rPr>
        <w:t xml:space="preserve"> các hộ nông</w:t>
      </w:r>
      <w:r w:rsidR="008830D9">
        <w:rPr>
          <w:rFonts w:ascii="Times New Roman" w:hAnsi="Times New Roman"/>
          <w:spacing w:val="-4"/>
          <w:lang w:val="nl-NL"/>
        </w:rPr>
        <w:t xml:space="preserve"> dân còn chưa đầy đủ và mở rộng, </w:t>
      </w:r>
      <w:r w:rsidR="008830D9">
        <w:rPr>
          <w:rFonts w:ascii="Times New Roman" w:hAnsi="Times New Roman"/>
          <w:spacing w:val="-4"/>
        </w:rPr>
        <w:t>việc</w:t>
      </w:r>
      <w:r w:rsidR="008830D9" w:rsidRPr="00B122C3">
        <w:rPr>
          <w:rFonts w:ascii="Times New Roman" w:hAnsi="Times New Roman"/>
          <w:spacing w:val="-4"/>
        </w:rPr>
        <w:t xml:space="preserve"> </w:t>
      </w:r>
      <w:r w:rsidR="008830D9">
        <w:rPr>
          <w:rFonts w:ascii="Times New Roman" w:hAnsi="Times New Roman"/>
          <w:spacing w:val="-4"/>
        </w:rPr>
        <w:t>báo cáo kết quả</w:t>
      </w:r>
      <w:r w:rsidR="00CC3C91">
        <w:rPr>
          <w:rFonts w:ascii="Times New Roman" w:hAnsi="Times New Roman"/>
          <w:spacing w:val="-4"/>
        </w:rPr>
        <w:t xml:space="preserve"> thực hiện ở các cấ</w:t>
      </w:r>
      <w:r w:rsidR="008830D9">
        <w:rPr>
          <w:rFonts w:ascii="Times New Roman" w:hAnsi="Times New Roman"/>
          <w:spacing w:val="-4"/>
        </w:rPr>
        <w:t xml:space="preserve">p chưa được thường xuyên và đầy đủ.            </w:t>
      </w:r>
    </w:p>
    <w:p w:rsidR="00E739E9" w:rsidRPr="00E739E9" w:rsidRDefault="00E739E9" w:rsidP="00E739E9">
      <w:pPr>
        <w:spacing w:before="120" w:line="264" w:lineRule="auto"/>
        <w:ind w:firstLine="748"/>
        <w:jc w:val="both"/>
        <w:rPr>
          <w:rFonts w:ascii="Times New Roman" w:hAnsi="Times New Roman"/>
        </w:rPr>
      </w:pPr>
      <w:r w:rsidRPr="00E739E9">
        <w:rPr>
          <w:rFonts w:ascii="Times New Roman" w:hAnsi="Times New Roman"/>
        </w:rPr>
        <w:lastRenderedPageBreak/>
        <w:t xml:space="preserve">- Một số định mức hỗ trợ còn thấp và khó thực hiện, như: hỗ trợ cây rau màu có giá trị kinh tế cao tập trung; hỗ trợ </w:t>
      </w:r>
      <w:r w:rsidRPr="00E739E9">
        <w:rPr>
          <w:rFonts w:ascii="Times New Roman" w:hAnsi="Times New Roman"/>
          <w:lang w:val="de-DE"/>
        </w:rPr>
        <w:t>kinh phí mua chế phẩm sinh học, hóa chất để xử lý môi trường</w:t>
      </w:r>
      <w:r w:rsidRPr="00E739E9">
        <w:rPr>
          <w:rFonts w:ascii="Times New Roman" w:hAnsi="Times New Roman"/>
          <w:bCs/>
          <w:lang w:val="de-DE"/>
        </w:rPr>
        <w:t xml:space="preserve"> trong nuôi trồng thủy sản; hỗ trợ máy móc thiết bị phục vụ sản xuất, chế biến, bảo quản nông sản và bảo vệ môi trường sản xuất nông nghiệp.</w:t>
      </w:r>
    </w:p>
    <w:p w:rsidR="00E739E9" w:rsidRPr="00E739E9" w:rsidRDefault="00E739E9" w:rsidP="00E739E9">
      <w:pPr>
        <w:spacing w:before="120" w:line="264" w:lineRule="auto"/>
        <w:ind w:firstLine="748"/>
        <w:jc w:val="both"/>
        <w:rPr>
          <w:rFonts w:ascii="Times New Roman" w:hAnsi="Times New Roman"/>
        </w:rPr>
      </w:pPr>
      <w:r w:rsidRPr="00E739E9">
        <w:rPr>
          <w:rFonts w:ascii="Times New Roman" w:hAnsi="Times New Roman"/>
        </w:rPr>
        <w:t>- Một số thủ tục hỗ trợ còn rườm rà, gây khó khăn trong quá tình thực hiện, như: hỗ trợ xây dựng nhà màng, nhà lưới, nhà kính.</w:t>
      </w:r>
    </w:p>
    <w:p w:rsidR="00E739E9" w:rsidRPr="00E739E9" w:rsidRDefault="00E739E9" w:rsidP="00E739E9">
      <w:pPr>
        <w:spacing w:before="120" w:line="264" w:lineRule="auto"/>
        <w:ind w:firstLine="720"/>
        <w:jc w:val="both"/>
        <w:rPr>
          <w:rFonts w:ascii="Times New Roman" w:hAnsi="Times New Roman"/>
          <w:spacing w:val="-2"/>
          <w:lang w:val="de-DE"/>
        </w:rPr>
      </w:pPr>
      <w:r w:rsidRPr="00E739E9">
        <w:rPr>
          <w:rFonts w:ascii="Times New Roman" w:hAnsi="Times New Roman"/>
        </w:rPr>
        <w:t xml:space="preserve">- Một số điều kiện và thủ tục hỗ trợ còn chưa rõ ràng và thiếu chặt chẽ, như: hỗ trợ sản xuất an toàn thực phẩm; hỗ trợ tiêu thụ nông sản; hỗ trợ mua thiết bị lạnh và giá đề hàng chuyên dùng để bán nông sản; hỗ </w:t>
      </w:r>
      <w:r w:rsidRPr="00E739E9">
        <w:rPr>
          <w:rFonts w:ascii="Times New Roman" w:hAnsi="Times New Roman"/>
          <w:spacing w:val="-2"/>
          <w:lang w:val="de-DE"/>
        </w:rPr>
        <w:t>trợ công tác tổ chức hội chợ, triển lãm và hỗ trợ tổ chức, cá nhân tham gia hội chợ, triển lãm về nông nghiệp trong nước và quốc tế.</w:t>
      </w:r>
    </w:p>
    <w:p w:rsidR="00E739E9" w:rsidRPr="00E739E9" w:rsidRDefault="00E739E9" w:rsidP="00E739E9">
      <w:pPr>
        <w:spacing w:before="120" w:line="264" w:lineRule="auto"/>
        <w:ind w:firstLine="720"/>
        <w:jc w:val="both"/>
        <w:rPr>
          <w:rFonts w:ascii="Times New Roman" w:hAnsi="Times New Roman"/>
          <w:spacing w:val="-2"/>
          <w:lang w:val="de-DE"/>
        </w:rPr>
      </w:pPr>
      <w:r w:rsidRPr="00E739E9">
        <w:rPr>
          <w:rFonts w:ascii="Times New Roman" w:hAnsi="Times New Roman"/>
          <w:spacing w:val="-2"/>
          <w:lang w:val="de-DE"/>
        </w:rPr>
        <w:t>- Còn thiếu chính sách hỗ trợ cho chương trình OCOP, ứng dụng tiến bộ kỹ thuật mới: nông nghiệp hữu cơ, nuôi trồng thuỷ sản, chuyển đổi cơ cấu cây trồng trên đất trồng lúa; khoán bảo vệ rừng, chi chữa cháy rừng cho người không hưởng lương từ ngân sách nhà nước.</w:t>
      </w:r>
    </w:p>
    <w:p w:rsidR="00E739E9" w:rsidRPr="00E739E9" w:rsidRDefault="00E739E9" w:rsidP="00E739E9">
      <w:pPr>
        <w:spacing w:before="120" w:line="264" w:lineRule="auto"/>
        <w:ind w:firstLine="720"/>
        <w:jc w:val="both"/>
        <w:rPr>
          <w:rFonts w:ascii="Times New Roman" w:hAnsi="Times New Roman"/>
          <w:spacing w:val="-2"/>
          <w:lang w:val="de-DE"/>
        </w:rPr>
      </w:pPr>
      <w:r w:rsidRPr="00E739E9">
        <w:rPr>
          <w:rFonts w:ascii="Times New Roman" w:hAnsi="Times New Roman"/>
          <w:spacing w:val="-2"/>
          <w:lang w:val="de-DE"/>
        </w:rPr>
        <w:t>- Một số chính sách không còn phù hợp với xu hướng phát triển trong thời gian tới, cần phải bỏ, như: hỗ trợ mua gà, vịt giống bố mẹ hậu bị, xây dựng vùng, khu nông nghiệp ứng dụng công nghệ cao. Riêng chính sách hỗ trợ tích tụ đất đai đã được quy định trong Nghị quyết 06/2018/NQ-HĐND và Nghị quyết 07/2018/NQ-HĐND nên không cần quy định tại Nghị quyết này.</w:t>
      </w:r>
    </w:p>
    <w:p w:rsidR="00E739E9" w:rsidRPr="00E739E9" w:rsidRDefault="00E739E9" w:rsidP="00E739E9">
      <w:pPr>
        <w:spacing w:before="120" w:line="264" w:lineRule="auto"/>
        <w:ind w:firstLine="720"/>
        <w:jc w:val="both"/>
        <w:rPr>
          <w:rFonts w:ascii="Times New Roman" w:hAnsi="Times New Roman"/>
          <w:color w:val="000000"/>
        </w:rPr>
      </w:pPr>
      <w:r w:rsidRPr="00E739E9">
        <w:rPr>
          <w:rFonts w:ascii="Times New Roman" w:hAnsi="Times New Roman"/>
          <w:spacing w:val="-2"/>
          <w:lang w:val="de-DE"/>
        </w:rPr>
        <w:t xml:space="preserve">- Nghị quyết 147/2018/NQ-HĐND đã có chính sách hỗ trợ công tác phòng dịch bệnh cho đàn vật nuôi trên cạn, song công tác hỗ trợ phòng, chống dịch bệnh cho đàn vật nuôi trên cạn lại được quy định lại một văn bản khác, gây khó khăn cho việc theo dõi, thực hiện chính sách. Ngoài ra, chính sách hỗ trợ phòng, chống dịch bệnh cho đàn vật nuôi trên cạn hiện hành (Quyết định 186/QĐ-UBND ngày 06/3/2014 của Uỷ ban nhân dân tỉnh Bắc Ninh về việc ban hành chính sách hỗ trợ kinh phí phòng, chống dịch bệnh gia súc, gia cầm trên địa bàn tỉnh) có một số định mức hỗ trợ còn thấp so với thực tế và so với quy định hiện hành của Trung ương, như: hỗ trợ công tiêm phòng cho đàn vật nuôi; hỗ trợ tiền công phu hoá chất; bồi dưỡng người trưng tập </w:t>
      </w:r>
      <w:r w:rsidRPr="00E739E9">
        <w:rPr>
          <w:rFonts w:ascii="Times New Roman" w:hAnsi="Times New Roman"/>
          <w:color w:val="000000"/>
        </w:rPr>
        <w:t>tham gia công tác phòng, chống dịch... Do vậy cần tích hợp chung quy định về hỗ trợ công tác phòng, chống dịch bệnh vật nuôi trên cạn và nâng mức hỗ trợ cho phù hợp.</w:t>
      </w:r>
    </w:p>
    <w:p w:rsidR="00E739E9" w:rsidRPr="00E739E9" w:rsidRDefault="00E739E9" w:rsidP="00E739E9">
      <w:pPr>
        <w:spacing w:before="120" w:line="264" w:lineRule="auto"/>
        <w:ind w:firstLine="709"/>
        <w:jc w:val="both"/>
        <w:rPr>
          <w:rFonts w:ascii="Times New Roman" w:hAnsi="Times New Roman"/>
          <w:color w:val="000000" w:themeColor="text1"/>
          <w:lang w:val="de-DE"/>
        </w:rPr>
      </w:pPr>
      <w:r w:rsidRPr="00E739E9">
        <w:rPr>
          <w:rFonts w:ascii="Times New Roman" w:hAnsi="Times New Roman"/>
          <w:color w:val="000000"/>
        </w:rPr>
        <w:t xml:space="preserve">Để chính sách được hoàn thiện, phù hợp với tình hình thực tế và phát huy tối đa hiệu quả, Sở Nông nghiệp và Phát triển nông thôn đã phối hợp với các Sở, Ngành, đơn vị liên quan </w:t>
      </w:r>
      <w:r w:rsidRPr="00E739E9">
        <w:rPr>
          <w:rFonts w:ascii="Times New Roman" w:hAnsi="Times New Roman"/>
          <w:lang w:val="de-DE"/>
        </w:rPr>
        <w:t xml:space="preserve">và UBND các huyện, thị xã, thành phố xây dựng dự thảo Nghị quyết </w:t>
      </w:r>
      <w:r w:rsidRPr="00E739E9">
        <w:rPr>
          <w:rFonts w:ascii="Times New Roman" w:hAnsi="Times New Roman"/>
          <w:color w:val="000000" w:themeColor="text1"/>
          <w:lang w:val="de-DE"/>
        </w:rPr>
        <w:t xml:space="preserve">Quy định Hỗ trợ phát triển nông nghiệp và chương trình OCOP trên địa bàn tỉnh, thay thế </w:t>
      </w:r>
      <w:r w:rsidRPr="00E739E9">
        <w:rPr>
          <w:rFonts w:ascii="Times New Roman" w:hAnsi="Times New Roman"/>
          <w:spacing w:val="4"/>
        </w:rPr>
        <w:t xml:space="preserve">Nghị quyết số 147/2018/NQ-HĐND ngày 06/12/202 của Hội đồng nhân tỉnh về ban hành chính sách hỗ trợ phát triển sản xuất nông nghiệp </w:t>
      </w:r>
      <w:r w:rsidRPr="00E739E9">
        <w:rPr>
          <w:rFonts w:ascii="Times New Roman" w:hAnsi="Times New Roman"/>
          <w:spacing w:val="4"/>
        </w:rPr>
        <w:lastRenderedPageBreak/>
        <w:t>trên địa bàn tỉnh</w:t>
      </w:r>
      <w:r w:rsidRPr="00E739E9">
        <w:rPr>
          <w:rFonts w:ascii="Times New Roman" w:hAnsi="Times New Roman"/>
          <w:color w:val="000000" w:themeColor="text1"/>
          <w:lang w:val="de-DE"/>
        </w:rPr>
        <w:t xml:space="preserve"> và bãi bỏ </w:t>
      </w:r>
      <w:r w:rsidRPr="00E739E9">
        <w:rPr>
          <w:rFonts w:ascii="Times New Roman" w:hAnsi="Times New Roman"/>
          <w:spacing w:val="-2"/>
          <w:lang w:val="de-DE"/>
        </w:rPr>
        <w:t>Quyết định 186/QĐ-UBND ngày 06/3/2014 của Uỷ ban nhân dân tỉnh Bắc Ninh về việc ban hành chính sách hỗ trợ kinh phí phòng, chống dịch bệnh gia súc, gia cầm trên địa bàn tỉnh.</w:t>
      </w:r>
    </w:p>
    <w:p w:rsidR="00724A0B" w:rsidRPr="00724A0B" w:rsidRDefault="00724A0B" w:rsidP="00A249EE">
      <w:pPr>
        <w:spacing w:before="120" w:line="360" w:lineRule="exact"/>
        <w:ind w:firstLine="748"/>
        <w:jc w:val="both"/>
        <w:rPr>
          <w:rFonts w:ascii="Times New Roman" w:hAnsi="Times New Roman"/>
        </w:rPr>
      </w:pPr>
      <w:r w:rsidRPr="00724A0B">
        <w:rPr>
          <w:rFonts w:ascii="Times New Roman" w:hAnsi="Times New Roman"/>
        </w:rPr>
        <w:t>- Công tác báo cáo theo định kỳ theo quy định của các địa phương chưa thực hiện tốt.</w:t>
      </w:r>
    </w:p>
    <w:p w:rsidR="00724A0B" w:rsidRPr="00724A0B" w:rsidRDefault="00603998" w:rsidP="00A249EE">
      <w:pPr>
        <w:spacing w:before="120" w:line="360" w:lineRule="exact"/>
        <w:ind w:firstLine="720"/>
        <w:jc w:val="both"/>
        <w:rPr>
          <w:rFonts w:ascii="Times New Roman" w:hAnsi="Times New Roman"/>
          <w:b/>
        </w:rPr>
      </w:pPr>
      <w:r>
        <w:rPr>
          <w:rFonts w:ascii="Times New Roman" w:hAnsi="Times New Roman"/>
          <w:b/>
        </w:rPr>
        <w:t>2.2.</w:t>
      </w:r>
      <w:r w:rsidR="00724A0B" w:rsidRPr="00724A0B">
        <w:rPr>
          <w:rFonts w:ascii="Times New Roman" w:hAnsi="Times New Roman"/>
          <w:b/>
        </w:rPr>
        <w:t xml:space="preserve"> Nguyên nhân</w:t>
      </w:r>
    </w:p>
    <w:p w:rsidR="00724A0B" w:rsidRPr="00724A0B" w:rsidRDefault="00724A0B" w:rsidP="00A249EE">
      <w:pPr>
        <w:spacing w:before="120" w:line="360" w:lineRule="exact"/>
        <w:ind w:firstLine="720"/>
        <w:jc w:val="both"/>
        <w:rPr>
          <w:rFonts w:ascii="Times New Roman" w:hAnsi="Times New Roman"/>
          <w:spacing w:val="-4"/>
        </w:rPr>
      </w:pPr>
      <w:r w:rsidRPr="00724A0B">
        <w:rPr>
          <w:rFonts w:ascii="Times New Roman" w:hAnsi="Times New Roman"/>
          <w:spacing w:val="-4"/>
        </w:rPr>
        <w:t>- Hiện nay một số diện tích đất khó canh tác do diện tích manh mún, nhỏ lẻ không thuận lợi cho tưới tiêu, sản lượng không cao trong khi chi phí bỏ ra lớn nên một vài nơi nông dân có hiện tượng bỏ ruộng không làm, nhất là đối với diện tích đất 2 vụ lúa.</w:t>
      </w:r>
    </w:p>
    <w:p w:rsidR="00724A0B" w:rsidRPr="00724A0B" w:rsidRDefault="00724A0B" w:rsidP="00A249EE">
      <w:pPr>
        <w:spacing w:before="120" w:line="360" w:lineRule="exact"/>
        <w:ind w:firstLine="720"/>
        <w:jc w:val="both"/>
        <w:rPr>
          <w:rFonts w:ascii="Times New Roman" w:hAnsi="Times New Roman"/>
        </w:rPr>
      </w:pPr>
      <w:r w:rsidRPr="00724A0B">
        <w:rPr>
          <w:rFonts w:ascii="Times New Roman" w:hAnsi="Times New Roman"/>
        </w:rPr>
        <w:t>- Công tác tập huấn, tuyên truyền chính sách hỗ trợ ở một số địa phương chưa thường xuyên, chưa sâu rộng do đó nhiều hộ nông dân và các cơ sở sản xuất chưa tiếp cận và được thụ hưởng chính sách.</w:t>
      </w:r>
    </w:p>
    <w:p w:rsidR="00724A0B" w:rsidRPr="00724A0B" w:rsidRDefault="00724A0B" w:rsidP="00A249EE">
      <w:pPr>
        <w:spacing w:before="120" w:line="360" w:lineRule="exact"/>
        <w:ind w:firstLine="748"/>
        <w:jc w:val="both"/>
        <w:rPr>
          <w:rFonts w:ascii="Times New Roman" w:hAnsi="Times New Roman"/>
        </w:rPr>
      </w:pPr>
      <w:r w:rsidRPr="00724A0B">
        <w:rPr>
          <w:rFonts w:ascii="Times New Roman" w:hAnsi="Times New Roman"/>
        </w:rPr>
        <w:t>- Việc triển khai các chủ trương, chính sách hỗ trợ xuống cơ sở chủ yếu thông qua các HTX DVNN. Tuy nhiên, trình độ chuyên môn, nghiệp vụ của đội ngũ cán bộ các HTX hiện nay còn rất yếu, nhiều cán bộ mới nên việc lập hồ sơ, thủ tục thanh quyết toán, còn chậm, phải làm lại nhiều lần, gây khó khăn trong việc thanh quyết toán kinh phí theo quy định.</w:t>
      </w:r>
    </w:p>
    <w:p w:rsidR="00D203C1" w:rsidRDefault="00724A0B" w:rsidP="00A249EE">
      <w:pPr>
        <w:spacing w:before="40" w:after="40" w:line="360" w:lineRule="exact"/>
        <w:ind w:firstLine="720"/>
        <w:jc w:val="both"/>
        <w:rPr>
          <w:rFonts w:ascii="Times New Roman" w:hAnsi="Times New Roman"/>
          <w:bCs/>
          <w:lang w:val="pt-BR"/>
        </w:rPr>
      </w:pPr>
      <w:r w:rsidRPr="00724A0B">
        <w:rPr>
          <w:rFonts w:ascii="Times New Roman" w:hAnsi="Times New Roman"/>
        </w:rPr>
        <w:t xml:space="preserve">- </w:t>
      </w:r>
      <w:r w:rsidR="009E6FE4">
        <w:rPr>
          <w:rFonts w:ascii="Times New Roman" w:hAnsi="Times New Roman"/>
        </w:rPr>
        <w:t>Mức hỗ</w:t>
      </w:r>
      <w:r w:rsidRPr="00724A0B">
        <w:rPr>
          <w:rFonts w:ascii="Times New Roman" w:hAnsi="Times New Roman"/>
        </w:rPr>
        <w:t xml:space="preserve"> trợ ở một số nội dung còn thấp chưa đáp ứng dược nhu cầu thực tế, chưa khuyến khích người dân thực hiện.</w:t>
      </w:r>
      <w:r w:rsidR="00D203C1" w:rsidRPr="00D203C1">
        <w:rPr>
          <w:rFonts w:ascii="Times New Roman" w:hAnsi="Times New Roman"/>
          <w:bCs/>
          <w:lang w:val="pt-BR"/>
        </w:rPr>
        <w:t xml:space="preserve"> </w:t>
      </w:r>
    </w:p>
    <w:p w:rsidR="00D203C1" w:rsidRDefault="00D203C1" w:rsidP="00A249EE">
      <w:pPr>
        <w:spacing w:before="40" w:after="40" w:line="360" w:lineRule="exact"/>
        <w:ind w:firstLine="720"/>
        <w:jc w:val="both"/>
        <w:rPr>
          <w:rFonts w:ascii="Times New Roman" w:hAnsi="Times New Roman"/>
          <w:bCs/>
          <w:lang w:val="pt-BR"/>
        </w:rPr>
      </w:pPr>
      <w:r>
        <w:rPr>
          <w:rFonts w:ascii="Times New Roman" w:hAnsi="Times New Roman"/>
          <w:bCs/>
          <w:lang w:val="pt-BR"/>
        </w:rPr>
        <w:t>- Quỹ đất dành cho sản xuất nông nghiệp luôn có sự điều chỉnh dẫn tới ảnh hưởng đến tâm lý đầu tư vào lĩnh vực nông nghiệp cũng một phần bị hạn chế.</w:t>
      </w:r>
    </w:p>
    <w:p w:rsidR="00D203C1" w:rsidRPr="00B4024C" w:rsidRDefault="00D203C1" w:rsidP="00A249EE">
      <w:pPr>
        <w:spacing w:before="40" w:after="40" w:line="360" w:lineRule="exact"/>
        <w:ind w:firstLine="720"/>
        <w:jc w:val="both"/>
        <w:rPr>
          <w:rFonts w:ascii="Times New Roman" w:hAnsi="Times New Roman"/>
          <w:bCs/>
          <w:spacing w:val="-14"/>
        </w:rPr>
      </w:pPr>
      <w:r w:rsidRPr="00736461">
        <w:rPr>
          <w:rFonts w:ascii="Times New Roman" w:hAnsi="Times New Roman"/>
          <w:bCs/>
          <w:spacing w:val="-14"/>
        </w:rPr>
        <w:t xml:space="preserve">- Một số </w:t>
      </w:r>
      <w:r>
        <w:rPr>
          <w:rFonts w:ascii="Times New Roman" w:hAnsi="Times New Roman"/>
          <w:bCs/>
          <w:spacing w:val="-14"/>
        </w:rPr>
        <w:t xml:space="preserve">nội dung trong </w:t>
      </w:r>
      <w:r w:rsidRPr="00736461">
        <w:rPr>
          <w:rFonts w:ascii="Times New Roman" w:hAnsi="Times New Roman"/>
          <w:bCs/>
          <w:spacing w:val="-14"/>
        </w:rPr>
        <w:t xml:space="preserve">chính sách còn chưa chặt chẽ, </w:t>
      </w:r>
      <w:r>
        <w:rPr>
          <w:rFonts w:ascii="Times New Roman" w:hAnsi="Times New Roman"/>
          <w:bCs/>
          <w:spacing w:val="-14"/>
        </w:rPr>
        <w:t>gây khó khăn</w:t>
      </w:r>
      <w:r w:rsidRPr="00736461">
        <w:rPr>
          <w:rFonts w:ascii="Times New Roman" w:hAnsi="Times New Roman"/>
          <w:bCs/>
          <w:spacing w:val="-14"/>
        </w:rPr>
        <w:t xml:space="preserve"> trong quá trình triển khai </w:t>
      </w:r>
      <w:r>
        <w:rPr>
          <w:rFonts w:ascii="Times New Roman" w:hAnsi="Times New Roman"/>
          <w:bCs/>
          <w:spacing w:val="-14"/>
        </w:rPr>
        <w:t xml:space="preserve">thực hiện </w:t>
      </w:r>
      <w:r w:rsidRPr="00736461">
        <w:rPr>
          <w:rFonts w:ascii="Times New Roman" w:hAnsi="Times New Roman"/>
          <w:bCs/>
          <w:spacing w:val="-14"/>
        </w:rPr>
        <w:t>như</w:t>
      </w:r>
      <w:r>
        <w:rPr>
          <w:rFonts w:ascii="Times New Roman" w:hAnsi="Times New Roman"/>
          <w:bCs/>
          <w:spacing w:val="-14"/>
        </w:rPr>
        <w:t xml:space="preserve"> </w:t>
      </w:r>
      <w:r>
        <w:rPr>
          <w:rFonts w:ascii="Times New Roman" w:hAnsi="Times New Roman"/>
          <w:bCs/>
          <w:lang w:val="pt-BR"/>
        </w:rPr>
        <w:t>chưa quy định rõ quy mô, diện tích</w:t>
      </w:r>
      <w:r w:rsidR="00F2782E">
        <w:rPr>
          <w:rFonts w:ascii="Times New Roman" w:hAnsi="Times New Roman"/>
          <w:bCs/>
          <w:lang w:val="pt-BR"/>
        </w:rPr>
        <w:t xml:space="preserve"> và thủ tục hành chinh</w:t>
      </w:r>
      <w:r>
        <w:rPr>
          <w:rFonts w:ascii="Times New Roman" w:hAnsi="Times New Roman"/>
          <w:bCs/>
          <w:lang w:val="pt-BR"/>
        </w:rPr>
        <w:t xml:space="preserve">. </w:t>
      </w:r>
    </w:p>
    <w:p w:rsidR="00AA315A" w:rsidRDefault="00AA315A" w:rsidP="00A249EE">
      <w:pPr>
        <w:spacing w:before="40" w:after="40" w:line="360" w:lineRule="exact"/>
        <w:ind w:firstLine="720"/>
        <w:jc w:val="both"/>
        <w:rPr>
          <w:rFonts w:ascii="Times New Roman" w:hAnsi="Times New Roman"/>
          <w:b/>
          <w:bCs/>
          <w:lang w:val="pt-BR"/>
        </w:rPr>
      </w:pPr>
      <w:r w:rsidRPr="00AA315A">
        <w:rPr>
          <w:rFonts w:ascii="Times New Roman" w:hAnsi="Times New Roman"/>
          <w:b/>
          <w:bCs/>
          <w:lang w:val="pt-BR"/>
        </w:rPr>
        <w:t>III. Đề xuất, kiến nghị</w:t>
      </w:r>
    </w:p>
    <w:p w:rsidR="00432207" w:rsidRPr="00AF442F" w:rsidRDefault="00432207" w:rsidP="00A249EE">
      <w:pPr>
        <w:spacing w:before="40" w:after="40" w:line="360" w:lineRule="exact"/>
        <w:ind w:firstLine="720"/>
        <w:jc w:val="both"/>
        <w:rPr>
          <w:rFonts w:ascii="Times New Roman" w:hAnsi="Times New Roman"/>
          <w:color w:val="000000"/>
          <w:shd w:val="clear" w:color="auto" w:fill="FFFFFF"/>
        </w:rPr>
      </w:pPr>
      <w:r w:rsidRPr="00432207">
        <w:rPr>
          <w:rFonts w:ascii="Times New Roman" w:hAnsi="Times New Roman"/>
        </w:rPr>
        <w:t xml:space="preserve">Trên cơ sở đánh kết quả thực hiện chính sách hỗ trợ phát triển sản xuất nông nghiệp và hạ tầng nông thôn ở trên và các ý kiến đề xuất của các Huyện, Thị xã, Thành phố, Sở Nông nghiệp &amp; PTNT đề nghị </w:t>
      </w:r>
      <w:r w:rsidR="00AF442F" w:rsidRPr="00067022">
        <w:rPr>
          <w:rFonts w:ascii="Times New Roman" w:hAnsi="Times New Roman"/>
          <w:bCs/>
          <w:lang w:val="pt-BR"/>
        </w:rPr>
        <w:t>Đề nghị UBND tỉnh trình HĐND tỉnh sửa đổi một số nội dung còn tồn tại của Nghị Quyết 147 cho phù hợp với tình hình thực tiễn</w:t>
      </w:r>
      <w:r w:rsidR="00F2782E">
        <w:rPr>
          <w:rFonts w:ascii="Times New Roman" w:hAnsi="Times New Roman"/>
          <w:bCs/>
          <w:lang w:val="pt-BR"/>
        </w:rPr>
        <w:t>, những</w:t>
      </w:r>
      <w:r w:rsidR="00AF442F" w:rsidRPr="00067022">
        <w:rPr>
          <w:rFonts w:ascii="Times New Roman" w:hAnsi="Times New Roman"/>
          <w:color w:val="000000"/>
          <w:shd w:val="clear" w:color="auto" w:fill="FFFFFF"/>
        </w:rPr>
        <w:t xml:space="preserve"> khó khăn, vướng mắc trong quá trình tổ chức thực hiện chính sách hỗ trợ </w:t>
      </w:r>
      <w:r w:rsidR="00F2782E">
        <w:rPr>
          <w:rFonts w:ascii="Times New Roman" w:hAnsi="Times New Roman"/>
          <w:color w:val="000000"/>
          <w:shd w:val="clear" w:color="auto" w:fill="FFFFFF"/>
        </w:rPr>
        <w:t>được</w:t>
      </w:r>
      <w:r w:rsidR="00AF442F" w:rsidRPr="00067022">
        <w:rPr>
          <w:rFonts w:ascii="Times New Roman" w:hAnsi="Times New Roman"/>
          <w:color w:val="000000"/>
          <w:shd w:val="clear" w:color="auto" w:fill="FFFFFF"/>
        </w:rPr>
        <w:t xml:space="preserve"> tháo gỡ theo hướng đơn giản, linh hoạt, phù hợp với tình hình sản xuất để người dân đư</w:t>
      </w:r>
      <w:r w:rsidR="00AF442F">
        <w:rPr>
          <w:rFonts w:ascii="Times New Roman" w:hAnsi="Times New Roman"/>
          <w:color w:val="000000"/>
          <w:shd w:val="clear" w:color="auto" w:fill="FFFFFF"/>
        </w:rPr>
        <w:t xml:space="preserve">ợc thụ hưởng chính sách tốt hơn </w:t>
      </w:r>
      <w:r w:rsidRPr="00432207">
        <w:rPr>
          <w:rFonts w:ascii="Times New Roman" w:hAnsi="Times New Roman"/>
        </w:rPr>
        <w:t>cụ thể như sau:</w:t>
      </w:r>
    </w:p>
    <w:p w:rsidR="00432207" w:rsidRPr="00432207" w:rsidRDefault="00432207" w:rsidP="00A249EE">
      <w:pPr>
        <w:tabs>
          <w:tab w:val="left" w:pos="360"/>
        </w:tabs>
        <w:autoSpaceDE w:val="0"/>
        <w:autoSpaceDN w:val="0"/>
        <w:adjustRightInd w:val="0"/>
        <w:spacing w:before="120" w:line="360" w:lineRule="exact"/>
        <w:jc w:val="both"/>
        <w:rPr>
          <w:rFonts w:ascii="Times New Roman" w:hAnsi="Times New Roman"/>
        </w:rPr>
      </w:pPr>
      <w:r w:rsidRPr="00432207">
        <w:rPr>
          <w:rFonts w:ascii="Times New Roman" w:hAnsi="Times New Roman"/>
        </w:rPr>
        <w:tab/>
        <w:t xml:space="preserve">- Dựa trên </w:t>
      </w:r>
      <w:r w:rsidR="00AF442F">
        <w:rPr>
          <w:rFonts w:ascii="Times New Roman" w:hAnsi="Times New Roman"/>
        </w:rPr>
        <w:t>các nội dung của Nghị q</w:t>
      </w:r>
      <w:r w:rsidRPr="00432207">
        <w:rPr>
          <w:rFonts w:ascii="Times New Roman" w:hAnsi="Times New Roman"/>
        </w:rPr>
        <w:t xml:space="preserve">uyết </w:t>
      </w:r>
      <w:r w:rsidR="00AF442F">
        <w:rPr>
          <w:rFonts w:ascii="Times New Roman" w:hAnsi="Times New Roman"/>
        </w:rPr>
        <w:t xml:space="preserve">147/2018/NQ-HĐND </w:t>
      </w:r>
      <w:r w:rsidRPr="00432207">
        <w:rPr>
          <w:rFonts w:ascii="Times New Roman" w:hAnsi="Times New Roman"/>
        </w:rPr>
        <w:t xml:space="preserve">nghiên cứu sửa </w:t>
      </w:r>
      <w:r w:rsidR="00AF442F">
        <w:rPr>
          <w:rFonts w:ascii="Times New Roman" w:hAnsi="Times New Roman"/>
        </w:rPr>
        <w:t>đổi bổ sung cho phù hợp và khắc phục những hạn chế nêu trên</w:t>
      </w:r>
      <w:r w:rsidRPr="00432207">
        <w:rPr>
          <w:rFonts w:ascii="Times New Roman" w:hAnsi="Times New Roman"/>
        </w:rPr>
        <w:t xml:space="preserve"> </w:t>
      </w:r>
    </w:p>
    <w:p w:rsidR="00F977C1" w:rsidRDefault="00432207" w:rsidP="00A249EE">
      <w:pPr>
        <w:tabs>
          <w:tab w:val="left" w:pos="360"/>
        </w:tabs>
        <w:autoSpaceDE w:val="0"/>
        <w:autoSpaceDN w:val="0"/>
        <w:adjustRightInd w:val="0"/>
        <w:spacing w:before="120" w:line="360" w:lineRule="exact"/>
        <w:jc w:val="both"/>
        <w:rPr>
          <w:rFonts w:ascii="Times New Roman" w:hAnsi="Times New Roman"/>
        </w:rPr>
      </w:pPr>
      <w:r w:rsidRPr="00432207">
        <w:rPr>
          <w:rFonts w:ascii="Times New Roman" w:hAnsi="Times New Roman"/>
        </w:rPr>
        <w:tab/>
      </w:r>
      <w:r w:rsidR="00B928B3">
        <w:rPr>
          <w:rFonts w:ascii="Times New Roman" w:hAnsi="Times New Roman"/>
        </w:rPr>
        <w:t>- Tích hợp các nội dung trong quyết định 186</w:t>
      </w:r>
      <w:r w:rsidR="00110216">
        <w:rPr>
          <w:rFonts w:ascii="Times New Roman" w:hAnsi="Times New Roman"/>
        </w:rPr>
        <w:t>/QĐ-UBND về ban hành chính sách hỗ trợ kinh phí phòng chống dịch bệnh gia súc gia cầm trên địa bàn tỉnh.</w:t>
      </w:r>
    </w:p>
    <w:p w:rsidR="00110216" w:rsidRDefault="00110216" w:rsidP="00A249EE">
      <w:pPr>
        <w:tabs>
          <w:tab w:val="left" w:pos="360"/>
        </w:tabs>
        <w:autoSpaceDE w:val="0"/>
        <w:autoSpaceDN w:val="0"/>
        <w:adjustRightInd w:val="0"/>
        <w:spacing w:before="120" w:line="360" w:lineRule="exact"/>
        <w:jc w:val="both"/>
        <w:rPr>
          <w:rFonts w:ascii="Times New Roman" w:hAnsi="Times New Roman"/>
        </w:rPr>
      </w:pPr>
      <w:r>
        <w:rPr>
          <w:rFonts w:ascii="Times New Roman" w:hAnsi="Times New Roman"/>
        </w:rPr>
        <w:lastRenderedPageBreak/>
        <w:tab/>
        <w:t>- Bổ sung thêm các nội dung về hỗ trợ ngành nghề nông thôn, chương trình OCOP</w:t>
      </w:r>
      <w:r w:rsidR="00326D13">
        <w:rPr>
          <w:rFonts w:ascii="Times New Roman" w:hAnsi="Times New Roman"/>
        </w:rPr>
        <w:t xml:space="preserve"> và một số nội dung khác.</w:t>
      </w:r>
    </w:p>
    <w:p w:rsidR="001413B3" w:rsidRDefault="001413B3" w:rsidP="00A249EE">
      <w:pPr>
        <w:tabs>
          <w:tab w:val="left" w:pos="360"/>
        </w:tabs>
        <w:autoSpaceDE w:val="0"/>
        <w:autoSpaceDN w:val="0"/>
        <w:adjustRightInd w:val="0"/>
        <w:spacing w:before="120" w:line="360" w:lineRule="exact"/>
        <w:jc w:val="both"/>
        <w:rPr>
          <w:rFonts w:ascii="Times New Roman" w:hAnsi="Times New Roman"/>
        </w:rPr>
      </w:pPr>
      <w:r>
        <w:rPr>
          <w:rFonts w:ascii="Times New Roman" w:hAnsi="Times New Roman"/>
        </w:rPr>
        <w:tab/>
        <w:t>- Bổ sung những điều kiện để quản lý tốt kinh phí hỗ hợ tránh thất thoát lãng phí.</w:t>
      </w:r>
    </w:p>
    <w:p w:rsidR="00706291" w:rsidRPr="00110216" w:rsidRDefault="00706291" w:rsidP="00A249EE">
      <w:pPr>
        <w:tabs>
          <w:tab w:val="left" w:pos="360"/>
        </w:tabs>
        <w:autoSpaceDE w:val="0"/>
        <w:autoSpaceDN w:val="0"/>
        <w:adjustRightInd w:val="0"/>
        <w:spacing w:before="120" w:line="360" w:lineRule="exact"/>
        <w:jc w:val="both"/>
      </w:pPr>
      <w:r>
        <w:rPr>
          <w:rFonts w:ascii="Times New Roman" w:hAnsi="Times New Roman"/>
        </w:rPr>
        <w:tab/>
        <w:t xml:space="preserve">- Rà soát </w:t>
      </w:r>
      <w:r w:rsidR="00205F6F">
        <w:rPr>
          <w:rFonts w:ascii="Times New Roman" w:hAnsi="Times New Roman"/>
        </w:rPr>
        <w:t xml:space="preserve">và </w:t>
      </w:r>
      <w:r>
        <w:rPr>
          <w:rFonts w:ascii="Times New Roman" w:hAnsi="Times New Roman"/>
        </w:rPr>
        <w:t>công khai các thủ tục hành chính trong</w:t>
      </w:r>
      <w:r w:rsidR="00205F6F">
        <w:rPr>
          <w:rFonts w:ascii="Times New Roman" w:hAnsi="Times New Roman"/>
        </w:rPr>
        <w:t xml:space="preserve"> chính sách nhằm tháo gỡ </w:t>
      </w:r>
      <w:r>
        <w:rPr>
          <w:rFonts w:ascii="Times New Roman" w:hAnsi="Times New Roman"/>
        </w:rPr>
        <w:t xml:space="preserve">những vướng mắc trong thủ tục hành chính để việc hỗ trợ được đơn giản và hiệu quả. </w:t>
      </w:r>
    </w:p>
    <w:p w:rsidR="00075E6B" w:rsidRPr="00EC2815" w:rsidRDefault="00075E6B" w:rsidP="00A249EE">
      <w:pPr>
        <w:spacing w:before="40" w:after="40" w:line="360" w:lineRule="exact"/>
        <w:ind w:firstLine="720"/>
        <w:jc w:val="both"/>
        <w:rPr>
          <w:rFonts w:ascii="Times New Roman" w:hAnsi="Times New Roman"/>
          <w:spacing w:val="-4"/>
          <w:lang w:val="vi-VN"/>
        </w:rPr>
      </w:pPr>
      <w:r w:rsidRPr="00EC2815">
        <w:rPr>
          <w:rFonts w:ascii="Times New Roman" w:hAnsi="Times New Roman"/>
          <w:spacing w:val="-4"/>
          <w:lang w:val="vi-VN"/>
        </w:rPr>
        <w:t xml:space="preserve">Trên đây là Báo cáo tình hình và kết quả thực hiện chính sách hỗ trợ theo Nghị quyết số 147/2018/NQ-HĐND ngày 06/12/2018 của HĐND tỉnh Bắc Ninh trên địa bàn </w:t>
      </w:r>
      <w:r w:rsidR="00317601" w:rsidRPr="00EC2815">
        <w:rPr>
          <w:rFonts w:ascii="Times New Roman" w:hAnsi="Times New Roman"/>
          <w:spacing w:val="-4"/>
        </w:rPr>
        <w:t>tỉnh Bắc Ninh</w:t>
      </w:r>
      <w:r w:rsidRPr="00EC2815">
        <w:rPr>
          <w:rFonts w:ascii="Times New Roman" w:hAnsi="Times New Roman"/>
          <w:spacing w:val="-4"/>
          <w:lang w:val="vi-VN"/>
        </w:rPr>
        <w:t xml:space="preserve">. </w:t>
      </w:r>
      <w:r w:rsidR="00317601" w:rsidRPr="00EC2815">
        <w:rPr>
          <w:rFonts w:ascii="Times New Roman" w:hAnsi="Times New Roman"/>
          <w:spacing w:val="-4"/>
        </w:rPr>
        <w:t>Sở Nông nghiệp và PTNT</w:t>
      </w:r>
      <w:r w:rsidRPr="00EC2815">
        <w:rPr>
          <w:rFonts w:ascii="Times New Roman" w:hAnsi="Times New Roman"/>
          <w:spacing w:val="-4"/>
          <w:lang w:val="vi-VN"/>
        </w:rPr>
        <w:t xml:space="preserve"> báo cáo </w:t>
      </w:r>
      <w:r w:rsidR="00317601" w:rsidRPr="00EC2815">
        <w:rPr>
          <w:rFonts w:ascii="Times New Roman" w:hAnsi="Times New Roman"/>
          <w:spacing w:val="-4"/>
        </w:rPr>
        <w:t>UBND tỉnh</w:t>
      </w:r>
      <w:r w:rsidRPr="00EC2815">
        <w:rPr>
          <w:rFonts w:ascii="Times New Roman" w:hAnsi="Times New Roman"/>
          <w:spacing w:val="-4"/>
          <w:lang w:val="vi-VN"/>
        </w:rPr>
        <w:t xml:space="preserve"> </w:t>
      </w:r>
      <w:r w:rsidR="002E5385">
        <w:rPr>
          <w:rFonts w:ascii="Times New Roman" w:hAnsi="Times New Roman"/>
          <w:spacing w:val="-4"/>
        </w:rPr>
        <w:t>xem xét và chỉ đạo</w:t>
      </w:r>
      <w:r w:rsidRPr="00EC2815">
        <w:rPr>
          <w:rFonts w:ascii="Times New Roman" w:hAnsi="Times New Roman"/>
          <w:spacing w:val="-4"/>
          <w:lang w:val="vi-VN"/>
        </w:rPr>
        <w:t>./.</w:t>
      </w:r>
    </w:p>
    <w:tbl>
      <w:tblPr>
        <w:tblW w:w="9498" w:type="dxa"/>
        <w:tblInd w:w="108" w:type="dxa"/>
        <w:tblLook w:val="0000" w:firstRow="0" w:lastRow="0" w:firstColumn="0" w:lastColumn="0" w:noHBand="0" w:noVBand="0"/>
      </w:tblPr>
      <w:tblGrid>
        <w:gridCol w:w="5103"/>
        <w:gridCol w:w="4395"/>
      </w:tblGrid>
      <w:tr w:rsidR="007A6347" w:rsidRPr="00326D13" w:rsidTr="00A62064">
        <w:trPr>
          <w:trHeight w:val="80"/>
        </w:trPr>
        <w:tc>
          <w:tcPr>
            <w:tcW w:w="5103" w:type="dxa"/>
          </w:tcPr>
          <w:p w:rsidR="007A6347" w:rsidRPr="007A6347" w:rsidRDefault="007A6347" w:rsidP="00A249EE">
            <w:pPr>
              <w:spacing w:line="360" w:lineRule="exact"/>
              <w:jc w:val="both"/>
              <w:rPr>
                <w:rFonts w:ascii="Times New Roman" w:hAnsi="Times New Roman"/>
                <w:lang w:val="nl-NL"/>
              </w:rPr>
            </w:pPr>
            <w:r w:rsidRPr="007A6347">
              <w:rPr>
                <w:rFonts w:ascii="Times New Roman" w:hAnsi="Times New Roman"/>
                <w:b/>
                <w:i/>
                <w:sz w:val="24"/>
                <w:lang w:val="nl-NL"/>
              </w:rPr>
              <w:t>Nơi nhận</w:t>
            </w:r>
            <w:r w:rsidRPr="007A6347">
              <w:rPr>
                <w:rFonts w:ascii="Times New Roman" w:hAnsi="Times New Roman"/>
                <w:sz w:val="24"/>
                <w:lang w:val="nl-NL"/>
              </w:rPr>
              <w:t>:</w:t>
            </w:r>
            <w:r w:rsidRPr="007A6347">
              <w:rPr>
                <w:rFonts w:ascii="Times New Roman" w:hAnsi="Times New Roman"/>
                <w:sz w:val="24"/>
                <w:lang w:val="nl-NL"/>
              </w:rPr>
              <w:tab/>
            </w:r>
            <w:r w:rsidRPr="007A6347">
              <w:rPr>
                <w:rFonts w:ascii="Times New Roman" w:hAnsi="Times New Roman"/>
                <w:lang w:val="nl-NL"/>
              </w:rPr>
              <w:tab/>
            </w:r>
            <w:r w:rsidRPr="007A6347">
              <w:rPr>
                <w:rFonts w:ascii="Times New Roman" w:hAnsi="Times New Roman"/>
                <w:lang w:val="nl-NL"/>
              </w:rPr>
              <w:tab/>
            </w:r>
            <w:r w:rsidRPr="007A6347">
              <w:rPr>
                <w:rFonts w:ascii="Times New Roman" w:hAnsi="Times New Roman"/>
                <w:lang w:val="nl-NL"/>
              </w:rPr>
              <w:tab/>
            </w:r>
          </w:p>
          <w:p w:rsidR="007A6347" w:rsidRPr="007A6347" w:rsidRDefault="007A6347" w:rsidP="005F1725">
            <w:pPr>
              <w:jc w:val="both"/>
              <w:rPr>
                <w:rFonts w:ascii="Times New Roman" w:hAnsi="Times New Roman"/>
                <w:sz w:val="22"/>
                <w:lang w:val="nl-NL"/>
              </w:rPr>
            </w:pPr>
            <w:r w:rsidRPr="007A6347">
              <w:rPr>
                <w:rFonts w:ascii="Times New Roman" w:hAnsi="Times New Roman"/>
                <w:sz w:val="22"/>
                <w:lang w:val="nl-NL"/>
              </w:rPr>
              <w:t>- Tỉnh ủy, HĐND, UBND tỉnh (b/c);</w:t>
            </w:r>
          </w:p>
          <w:p w:rsidR="007A6347" w:rsidRPr="007A6347" w:rsidRDefault="007A6347" w:rsidP="005F1725">
            <w:pPr>
              <w:jc w:val="both"/>
              <w:rPr>
                <w:rFonts w:ascii="Times New Roman" w:hAnsi="Times New Roman"/>
                <w:sz w:val="22"/>
                <w:lang w:val="nl-NL"/>
              </w:rPr>
            </w:pPr>
            <w:r w:rsidRPr="007A6347">
              <w:rPr>
                <w:rFonts w:ascii="Times New Roman" w:hAnsi="Times New Roman"/>
                <w:sz w:val="22"/>
                <w:lang w:val="nl-NL"/>
              </w:rPr>
              <w:t xml:space="preserve">- </w:t>
            </w:r>
            <w:r>
              <w:rPr>
                <w:rFonts w:ascii="Times New Roman" w:hAnsi="Times New Roman"/>
                <w:sz w:val="22"/>
                <w:lang w:val="nl-NL"/>
              </w:rPr>
              <w:t>Ô</w:t>
            </w:r>
            <w:r w:rsidRPr="007A6347">
              <w:rPr>
                <w:rFonts w:ascii="Times New Roman" w:hAnsi="Times New Roman"/>
                <w:sz w:val="22"/>
                <w:lang w:val="nl-NL"/>
              </w:rPr>
              <w:t xml:space="preserve">. </w:t>
            </w:r>
            <w:r>
              <w:rPr>
                <w:rFonts w:ascii="Times New Roman" w:hAnsi="Times New Roman"/>
                <w:sz w:val="22"/>
                <w:lang w:val="nl-NL"/>
              </w:rPr>
              <w:t>Vương Quốc Tuấn</w:t>
            </w:r>
            <w:r w:rsidRPr="007A6347">
              <w:rPr>
                <w:rFonts w:ascii="Times New Roman" w:hAnsi="Times New Roman"/>
                <w:sz w:val="22"/>
                <w:lang w:val="nl-NL"/>
              </w:rPr>
              <w:t xml:space="preserve"> – PCT UBND tỉnh (b/c);</w:t>
            </w:r>
          </w:p>
          <w:p w:rsidR="007A6347" w:rsidRPr="007A6347" w:rsidRDefault="007A6347" w:rsidP="005F1725">
            <w:pPr>
              <w:jc w:val="both"/>
              <w:rPr>
                <w:rFonts w:ascii="Times New Roman" w:hAnsi="Times New Roman"/>
                <w:sz w:val="22"/>
                <w:lang w:val="nl-NL"/>
              </w:rPr>
            </w:pPr>
            <w:r w:rsidRPr="007A6347">
              <w:rPr>
                <w:rFonts w:ascii="Times New Roman" w:hAnsi="Times New Roman"/>
                <w:sz w:val="22"/>
                <w:lang w:val="nl-NL"/>
              </w:rPr>
              <w:t>- Lãnh đạo Sở;</w:t>
            </w:r>
          </w:p>
          <w:p w:rsidR="007A6347" w:rsidRPr="007A6347" w:rsidRDefault="007A6347" w:rsidP="005F1725">
            <w:pPr>
              <w:jc w:val="both"/>
              <w:rPr>
                <w:rFonts w:ascii="Times New Roman" w:hAnsi="Times New Roman"/>
                <w:sz w:val="22"/>
                <w:lang w:val="nl-NL"/>
              </w:rPr>
            </w:pPr>
            <w:r w:rsidRPr="007A6347">
              <w:rPr>
                <w:rFonts w:ascii="Times New Roman" w:hAnsi="Times New Roman"/>
                <w:sz w:val="22"/>
                <w:lang w:val="nl-NL"/>
              </w:rPr>
              <w:t>- Các đơn vị, phòng, ban thuộc Sở;</w:t>
            </w:r>
          </w:p>
          <w:p w:rsidR="007A6347" w:rsidRPr="007A6347" w:rsidRDefault="007A6347" w:rsidP="005F1725">
            <w:pPr>
              <w:pStyle w:val="BodyTextIndent2"/>
              <w:spacing w:after="0" w:line="240" w:lineRule="auto"/>
              <w:ind w:left="0"/>
              <w:rPr>
                <w:sz w:val="28"/>
                <w:szCs w:val="28"/>
                <w:lang w:val="nl-NL"/>
              </w:rPr>
            </w:pPr>
            <w:r w:rsidRPr="007A6347">
              <w:rPr>
                <w:sz w:val="22"/>
                <w:szCs w:val="28"/>
                <w:lang w:val="nl-NL"/>
              </w:rPr>
              <w:t xml:space="preserve">- Lưu: VT, </w:t>
            </w:r>
            <w:r w:rsidR="002E735F">
              <w:rPr>
                <w:sz w:val="22"/>
                <w:szCs w:val="28"/>
                <w:lang w:val="nl-NL"/>
              </w:rPr>
              <w:t>KTTH</w:t>
            </w:r>
            <w:r w:rsidRPr="007A6347">
              <w:rPr>
                <w:sz w:val="22"/>
                <w:szCs w:val="28"/>
                <w:lang w:val="nl-NL"/>
              </w:rPr>
              <w:t>.</w:t>
            </w:r>
          </w:p>
        </w:tc>
        <w:tc>
          <w:tcPr>
            <w:tcW w:w="4395" w:type="dxa"/>
          </w:tcPr>
          <w:p w:rsidR="00326D13" w:rsidRPr="00326D13" w:rsidRDefault="00326D13" w:rsidP="00A249EE">
            <w:pPr>
              <w:spacing w:line="360" w:lineRule="exact"/>
              <w:jc w:val="center"/>
              <w:rPr>
                <w:rFonts w:ascii="Times New Roman" w:hAnsi="Times New Roman"/>
                <w:b/>
                <w:lang w:val="nl-NL"/>
              </w:rPr>
            </w:pPr>
            <w:r w:rsidRPr="00326D13">
              <w:rPr>
                <w:rFonts w:ascii="Times New Roman" w:hAnsi="Times New Roman"/>
                <w:b/>
                <w:lang w:val="nl-NL"/>
              </w:rPr>
              <w:t>GIÁM ĐỐC</w:t>
            </w:r>
          </w:p>
          <w:p w:rsidR="00326D13" w:rsidRPr="00326D13" w:rsidRDefault="00326D13" w:rsidP="00A249EE">
            <w:pPr>
              <w:spacing w:line="360" w:lineRule="exact"/>
              <w:jc w:val="center"/>
              <w:rPr>
                <w:rFonts w:ascii="Times New Roman" w:hAnsi="Times New Roman"/>
                <w:b/>
                <w:lang w:val="nl-NL"/>
              </w:rPr>
            </w:pPr>
          </w:p>
          <w:p w:rsidR="00326D13" w:rsidRPr="00326D13" w:rsidRDefault="00326D13" w:rsidP="00A249EE">
            <w:pPr>
              <w:spacing w:line="360" w:lineRule="exact"/>
              <w:jc w:val="center"/>
              <w:rPr>
                <w:rFonts w:ascii="Times New Roman" w:hAnsi="Times New Roman"/>
                <w:b/>
                <w:lang w:val="nl-NL"/>
              </w:rPr>
            </w:pPr>
          </w:p>
          <w:p w:rsidR="00326D13" w:rsidRPr="00326D13" w:rsidRDefault="00326D13" w:rsidP="00A249EE">
            <w:pPr>
              <w:spacing w:line="360" w:lineRule="exact"/>
              <w:rPr>
                <w:rFonts w:ascii="Times New Roman" w:hAnsi="Times New Roman"/>
                <w:b/>
                <w:bCs/>
                <w:lang w:val="nl-NL"/>
              </w:rPr>
            </w:pPr>
          </w:p>
          <w:p w:rsidR="00326D13" w:rsidRPr="00326D13" w:rsidRDefault="00326D13" w:rsidP="00A249EE">
            <w:pPr>
              <w:spacing w:line="360" w:lineRule="exact"/>
              <w:rPr>
                <w:rFonts w:ascii="Times New Roman" w:hAnsi="Times New Roman"/>
                <w:b/>
                <w:bCs/>
                <w:lang w:val="nl-NL"/>
              </w:rPr>
            </w:pPr>
          </w:p>
          <w:p w:rsidR="00326D13" w:rsidRPr="00326D13" w:rsidRDefault="00326D13" w:rsidP="00A249EE">
            <w:pPr>
              <w:spacing w:line="360" w:lineRule="exact"/>
              <w:rPr>
                <w:rFonts w:ascii="Times New Roman" w:hAnsi="Times New Roman"/>
                <w:b/>
                <w:bCs/>
                <w:lang w:val="nl-NL"/>
              </w:rPr>
            </w:pPr>
          </w:p>
          <w:p w:rsidR="00326D13" w:rsidRPr="00326D13" w:rsidRDefault="00326D13" w:rsidP="00A249EE">
            <w:pPr>
              <w:spacing w:line="360" w:lineRule="exact"/>
              <w:rPr>
                <w:rFonts w:ascii="Times New Roman" w:hAnsi="Times New Roman"/>
                <w:b/>
                <w:bCs/>
                <w:lang w:val="nl-NL"/>
              </w:rPr>
            </w:pPr>
          </w:p>
          <w:p w:rsidR="00326D13" w:rsidRPr="00326D13" w:rsidRDefault="00326D13" w:rsidP="00A249EE">
            <w:pPr>
              <w:spacing w:line="360" w:lineRule="exact"/>
              <w:jc w:val="center"/>
              <w:rPr>
                <w:rFonts w:ascii="Times New Roman" w:hAnsi="Times New Roman"/>
                <w:b/>
                <w:bCs/>
                <w:lang w:val="nl-NL"/>
              </w:rPr>
            </w:pPr>
            <w:r>
              <w:rPr>
                <w:rFonts w:ascii="Times New Roman" w:hAnsi="Times New Roman"/>
                <w:b/>
                <w:bCs/>
                <w:lang w:val="nl-NL"/>
              </w:rPr>
              <w:t>Đặng Trần Trung</w:t>
            </w:r>
          </w:p>
          <w:p w:rsidR="007A6347" w:rsidRPr="00326D13" w:rsidRDefault="007A6347" w:rsidP="00A249EE">
            <w:pPr>
              <w:spacing w:line="360" w:lineRule="exact"/>
              <w:jc w:val="center"/>
              <w:rPr>
                <w:rFonts w:ascii="Times New Roman" w:hAnsi="Times New Roman"/>
                <w:b/>
                <w:lang w:val="nl-NL"/>
              </w:rPr>
            </w:pPr>
          </w:p>
        </w:tc>
      </w:tr>
    </w:tbl>
    <w:p w:rsidR="00075E6B" w:rsidRPr="00EC2A97" w:rsidRDefault="00075E6B" w:rsidP="00EC2815">
      <w:pPr>
        <w:spacing w:before="80"/>
        <w:jc w:val="both"/>
        <w:rPr>
          <w:rFonts w:ascii="Times New Roman" w:hAnsi="Times New Roman"/>
          <w:sz w:val="20"/>
        </w:rPr>
      </w:pPr>
    </w:p>
    <w:p w:rsidR="001735C5" w:rsidRDefault="001735C5" w:rsidP="00EC2815"/>
    <w:sectPr w:rsidR="001735C5" w:rsidSect="006A76A5">
      <w:headerReference w:type="default" r:id="rId7"/>
      <w:pgSz w:w="11907" w:h="16840" w:code="9"/>
      <w:pgMar w:top="1134" w:right="964" w:bottom="1134" w:left="1588" w:header="51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F8" w:rsidRDefault="00C213F8">
      <w:r>
        <w:separator/>
      </w:r>
    </w:p>
  </w:endnote>
  <w:endnote w:type="continuationSeparator" w:id="0">
    <w:p w:rsidR="00C213F8" w:rsidRDefault="00C2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F8" w:rsidRDefault="00C213F8">
      <w:r>
        <w:separator/>
      </w:r>
    </w:p>
  </w:footnote>
  <w:footnote w:type="continuationSeparator" w:id="0">
    <w:p w:rsidR="00C213F8" w:rsidRDefault="00C2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A5" w:rsidRDefault="00FB73FE">
    <w:pPr>
      <w:pStyle w:val="Header"/>
      <w:jc w:val="center"/>
    </w:pPr>
    <w:r>
      <w:fldChar w:fldCharType="begin"/>
    </w:r>
    <w:r>
      <w:instrText xml:space="preserve"> PAGE   \* MERGEFORMAT </w:instrText>
    </w:r>
    <w:r>
      <w:fldChar w:fldCharType="separate"/>
    </w:r>
    <w:r w:rsidR="000A3912">
      <w:rPr>
        <w:noProof/>
      </w:rPr>
      <w:t>8</w:t>
    </w:r>
    <w:r>
      <w:rPr>
        <w:noProof/>
      </w:rPr>
      <w:fldChar w:fldCharType="end"/>
    </w:r>
  </w:p>
  <w:p w:rsidR="006A76A5" w:rsidRDefault="00C21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6B"/>
    <w:rsid w:val="000027D0"/>
    <w:rsid w:val="00017520"/>
    <w:rsid w:val="000255EB"/>
    <w:rsid w:val="00033F83"/>
    <w:rsid w:val="00034B82"/>
    <w:rsid w:val="00037936"/>
    <w:rsid w:val="00041DBA"/>
    <w:rsid w:val="0004594F"/>
    <w:rsid w:val="00052986"/>
    <w:rsid w:val="000539B2"/>
    <w:rsid w:val="00067022"/>
    <w:rsid w:val="0006795E"/>
    <w:rsid w:val="00075817"/>
    <w:rsid w:val="00075E6B"/>
    <w:rsid w:val="00082202"/>
    <w:rsid w:val="00083B15"/>
    <w:rsid w:val="00094774"/>
    <w:rsid w:val="000963E9"/>
    <w:rsid w:val="0009741C"/>
    <w:rsid w:val="000A3912"/>
    <w:rsid w:val="000B03FC"/>
    <w:rsid w:val="000B07A6"/>
    <w:rsid w:val="000B469D"/>
    <w:rsid w:val="000C205D"/>
    <w:rsid w:val="000D06D9"/>
    <w:rsid w:val="000D0D7F"/>
    <w:rsid w:val="000D7FF6"/>
    <w:rsid w:val="000E4B62"/>
    <w:rsid w:val="000E4CF3"/>
    <w:rsid w:val="000E584E"/>
    <w:rsid w:val="000F16CE"/>
    <w:rsid w:val="00100CC0"/>
    <w:rsid w:val="00101E6A"/>
    <w:rsid w:val="00110216"/>
    <w:rsid w:val="00110378"/>
    <w:rsid w:val="0011694A"/>
    <w:rsid w:val="00121DE8"/>
    <w:rsid w:val="001243E6"/>
    <w:rsid w:val="00125EBA"/>
    <w:rsid w:val="00130A16"/>
    <w:rsid w:val="0013306B"/>
    <w:rsid w:val="00136C20"/>
    <w:rsid w:val="001413B3"/>
    <w:rsid w:val="001439C8"/>
    <w:rsid w:val="00143A42"/>
    <w:rsid w:val="00150329"/>
    <w:rsid w:val="00151113"/>
    <w:rsid w:val="00151A93"/>
    <w:rsid w:val="00152040"/>
    <w:rsid w:val="001541BB"/>
    <w:rsid w:val="0015525C"/>
    <w:rsid w:val="00155DB6"/>
    <w:rsid w:val="00164B38"/>
    <w:rsid w:val="001724DC"/>
    <w:rsid w:val="001735C5"/>
    <w:rsid w:val="00181E25"/>
    <w:rsid w:val="00184837"/>
    <w:rsid w:val="001A23B7"/>
    <w:rsid w:val="001B32E2"/>
    <w:rsid w:val="001C1626"/>
    <w:rsid w:val="001C2CCA"/>
    <w:rsid w:val="001C33B9"/>
    <w:rsid w:val="001C345C"/>
    <w:rsid w:val="001C4540"/>
    <w:rsid w:val="001D1FA2"/>
    <w:rsid w:val="001D2310"/>
    <w:rsid w:val="001D50E1"/>
    <w:rsid w:val="001E05BB"/>
    <w:rsid w:val="001E06EB"/>
    <w:rsid w:val="001E4FD7"/>
    <w:rsid w:val="002023B2"/>
    <w:rsid w:val="00204028"/>
    <w:rsid w:val="00205F6F"/>
    <w:rsid w:val="00212763"/>
    <w:rsid w:val="00215860"/>
    <w:rsid w:val="00223F65"/>
    <w:rsid w:val="002251B6"/>
    <w:rsid w:val="002478D8"/>
    <w:rsid w:val="00250C96"/>
    <w:rsid w:val="00251B27"/>
    <w:rsid w:val="002574BD"/>
    <w:rsid w:val="0026001E"/>
    <w:rsid w:val="00263787"/>
    <w:rsid w:val="00280DBE"/>
    <w:rsid w:val="002918A0"/>
    <w:rsid w:val="00294C92"/>
    <w:rsid w:val="002972B9"/>
    <w:rsid w:val="00297E5B"/>
    <w:rsid w:val="002A0E7F"/>
    <w:rsid w:val="002C6E5F"/>
    <w:rsid w:val="002D2898"/>
    <w:rsid w:val="002D55A0"/>
    <w:rsid w:val="002E5385"/>
    <w:rsid w:val="002E735F"/>
    <w:rsid w:val="002F1488"/>
    <w:rsid w:val="002F6F27"/>
    <w:rsid w:val="002F7DDF"/>
    <w:rsid w:val="00301137"/>
    <w:rsid w:val="0030565E"/>
    <w:rsid w:val="003065DB"/>
    <w:rsid w:val="00307B66"/>
    <w:rsid w:val="00317601"/>
    <w:rsid w:val="003205A2"/>
    <w:rsid w:val="003215AC"/>
    <w:rsid w:val="0032323A"/>
    <w:rsid w:val="00326D13"/>
    <w:rsid w:val="00331FE4"/>
    <w:rsid w:val="00332982"/>
    <w:rsid w:val="0034278E"/>
    <w:rsid w:val="0035285B"/>
    <w:rsid w:val="003529FD"/>
    <w:rsid w:val="00355569"/>
    <w:rsid w:val="00372006"/>
    <w:rsid w:val="0038454E"/>
    <w:rsid w:val="0039004E"/>
    <w:rsid w:val="003A644C"/>
    <w:rsid w:val="003C2163"/>
    <w:rsid w:val="003C216A"/>
    <w:rsid w:val="003C3408"/>
    <w:rsid w:val="003C6AE6"/>
    <w:rsid w:val="003D24AD"/>
    <w:rsid w:val="003D3691"/>
    <w:rsid w:val="003D7386"/>
    <w:rsid w:val="003E45FA"/>
    <w:rsid w:val="003F725B"/>
    <w:rsid w:val="00404231"/>
    <w:rsid w:val="00415C72"/>
    <w:rsid w:val="00422ACD"/>
    <w:rsid w:val="00424494"/>
    <w:rsid w:val="00432207"/>
    <w:rsid w:val="0044131D"/>
    <w:rsid w:val="004526D1"/>
    <w:rsid w:val="00452AA5"/>
    <w:rsid w:val="00457D11"/>
    <w:rsid w:val="004615D7"/>
    <w:rsid w:val="004620F3"/>
    <w:rsid w:val="00462252"/>
    <w:rsid w:val="0047062A"/>
    <w:rsid w:val="00474B10"/>
    <w:rsid w:val="00481F08"/>
    <w:rsid w:val="004826D5"/>
    <w:rsid w:val="004878D9"/>
    <w:rsid w:val="00496E69"/>
    <w:rsid w:val="004A154D"/>
    <w:rsid w:val="004A546B"/>
    <w:rsid w:val="004A5681"/>
    <w:rsid w:val="004A7407"/>
    <w:rsid w:val="004B2747"/>
    <w:rsid w:val="004B36E6"/>
    <w:rsid w:val="004B4A6B"/>
    <w:rsid w:val="004C5364"/>
    <w:rsid w:val="004D1434"/>
    <w:rsid w:val="004D1460"/>
    <w:rsid w:val="004E6EC0"/>
    <w:rsid w:val="004F1CB1"/>
    <w:rsid w:val="004F2120"/>
    <w:rsid w:val="004F3182"/>
    <w:rsid w:val="004F418A"/>
    <w:rsid w:val="0050097C"/>
    <w:rsid w:val="00500AAF"/>
    <w:rsid w:val="00501014"/>
    <w:rsid w:val="00505648"/>
    <w:rsid w:val="00507613"/>
    <w:rsid w:val="005107B2"/>
    <w:rsid w:val="0051494E"/>
    <w:rsid w:val="00541079"/>
    <w:rsid w:val="00545129"/>
    <w:rsid w:val="005522F1"/>
    <w:rsid w:val="00563C0A"/>
    <w:rsid w:val="00567CDC"/>
    <w:rsid w:val="00574F47"/>
    <w:rsid w:val="00583417"/>
    <w:rsid w:val="005867AF"/>
    <w:rsid w:val="00590AE8"/>
    <w:rsid w:val="005947A3"/>
    <w:rsid w:val="005A05A1"/>
    <w:rsid w:val="005B5CB0"/>
    <w:rsid w:val="005C06CE"/>
    <w:rsid w:val="005C2241"/>
    <w:rsid w:val="005C2473"/>
    <w:rsid w:val="005D24B1"/>
    <w:rsid w:val="005D4FC0"/>
    <w:rsid w:val="005E19C0"/>
    <w:rsid w:val="005F1725"/>
    <w:rsid w:val="005F4595"/>
    <w:rsid w:val="006023AE"/>
    <w:rsid w:val="00603998"/>
    <w:rsid w:val="00605B25"/>
    <w:rsid w:val="0061085F"/>
    <w:rsid w:val="006125FE"/>
    <w:rsid w:val="00613FD3"/>
    <w:rsid w:val="00625DF7"/>
    <w:rsid w:val="0063531D"/>
    <w:rsid w:val="00635F44"/>
    <w:rsid w:val="0063724D"/>
    <w:rsid w:val="00637E62"/>
    <w:rsid w:val="00643B21"/>
    <w:rsid w:val="00651A85"/>
    <w:rsid w:val="00651B6D"/>
    <w:rsid w:val="00697D4C"/>
    <w:rsid w:val="006A4E04"/>
    <w:rsid w:val="006B1D4D"/>
    <w:rsid w:val="006B5ECA"/>
    <w:rsid w:val="006B67AB"/>
    <w:rsid w:val="006C1F56"/>
    <w:rsid w:val="006D027F"/>
    <w:rsid w:val="006D5E42"/>
    <w:rsid w:val="006D6FFB"/>
    <w:rsid w:val="006E08DB"/>
    <w:rsid w:val="006E1342"/>
    <w:rsid w:val="006E27A5"/>
    <w:rsid w:val="006E31F7"/>
    <w:rsid w:val="006E4D64"/>
    <w:rsid w:val="006E5CC6"/>
    <w:rsid w:val="00701D98"/>
    <w:rsid w:val="0070366C"/>
    <w:rsid w:val="00706291"/>
    <w:rsid w:val="0071055B"/>
    <w:rsid w:val="00720700"/>
    <w:rsid w:val="00723673"/>
    <w:rsid w:val="00724A0B"/>
    <w:rsid w:val="00731A40"/>
    <w:rsid w:val="00736461"/>
    <w:rsid w:val="00737E51"/>
    <w:rsid w:val="007420AF"/>
    <w:rsid w:val="00743EF9"/>
    <w:rsid w:val="007447EF"/>
    <w:rsid w:val="00745A01"/>
    <w:rsid w:val="0075057B"/>
    <w:rsid w:val="00750FA4"/>
    <w:rsid w:val="00754B0F"/>
    <w:rsid w:val="0075550F"/>
    <w:rsid w:val="00762448"/>
    <w:rsid w:val="00763FA3"/>
    <w:rsid w:val="007739F3"/>
    <w:rsid w:val="0077579A"/>
    <w:rsid w:val="007866A4"/>
    <w:rsid w:val="00786982"/>
    <w:rsid w:val="00791A82"/>
    <w:rsid w:val="007956D3"/>
    <w:rsid w:val="007A6347"/>
    <w:rsid w:val="007B03EF"/>
    <w:rsid w:val="007B1A3D"/>
    <w:rsid w:val="007B5776"/>
    <w:rsid w:val="007C35F2"/>
    <w:rsid w:val="007D4238"/>
    <w:rsid w:val="007E3B8D"/>
    <w:rsid w:val="007E44EE"/>
    <w:rsid w:val="007E6CDF"/>
    <w:rsid w:val="007E7A29"/>
    <w:rsid w:val="007F50AC"/>
    <w:rsid w:val="00801846"/>
    <w:rsid w:val="0081240B"/>
    <w:rsid w:val="00815A9F"/>
    <w:rsid w:val="00815C40"/>
    <w:rsid w:val="00816A05"/>
    <w:rsid w:val="0081710B"/>
    <w:rsid w:val="00820249"/>
    <w:rsid w:val="00820C8E"/>
    <w:rsid w:val="00823508"/>
    <w:rsid w:val="00830340"/>
    <w:rsid w:val="0083164A"/>
    <w:rsid w:val="008348CF"/>
    <w:rsid w:val="008462DD"/>
    <w:rsid w:val="00855809"/>
    <w:rsid w:val="00861BFC"/>
    <w:rsid w:val="00870572"/>
    <w:rsid w:val="00871D93"/>
    <w:rsid w:val="008830D9"/>
    <w:rsid w:val="00890542"/>
    <w:rsid w:val="00893FFC"/>
    <w:rsid w:val="00894917"/>
    <w:rsid w:val="008950CC"/>
    <w:rsid w:val="008A081C"/>
    <w:rsid w:val="008B23A3"/>
    <w:rsid w:val="008B5225"/>
    <w:rsid w:val="008D2FB8"/>
    <w:rsid w:val="008D4151"/>
    <w:rsid w:val="008E662F"/>
    <w:rsid w:val="008E7C8C"/>
    <w:rsid w:val="008F44DE"/>
    <w:rsid w:val="008F7DD1"/>
    <w:rsid w:val="00900B91"/>
    <w:rsid w:val="00913469"/>
    <w:rsid w:val="00920CC8"/>
    <w:rsid w:val="009220D8"/>
    <w:rsid w:val="009342B8"/>
    <w:rsid w:val="00934644"/>
    <w:rsid w:val="00937438"/>
    <w:rsid w:val="00954AFB"/>
    <w:rsid w:val="009564C3"/>
    <w:rsid w:val="00960998"/>
    <w:rsid w:val="00963DF5"/>
    <w:rsid w:val="00966930"/>
    <w:rsid w:val="00972932"/>
    <w:rsid w:val="00976BB8"/>
    <w:rsid w:val="00981721"/>
    <w:rsid w:val="009824C8"/>
    <w:rsid w:val="00985958"/>
    <w:rsid w:val="009947B0"/>
    <w:rsid w:val="0099481A"/>
    <w:rsid w:val="00996F1F"/>
    <w:rsid w:val="00997290"/>
    <w:rsid w:val="009A0396"/>
    <w:rsid w:val="009B0F2B"/>
    <w:rsid w:val="009B11A0"/>
    <w:rsid w:val="009B38A1"/>
    <w:rsid w:val="009C78C8"/>
    <w:rsid w:val="009D0EF7"/>
    <w:rsid w:val="009E3A99"/>
    <w:rsid w:val="009E6F74"/>
    <w:rsid w:val="009E6FE4"/>
    <w:rsid w:val="009F698C"/>
    <w:rsid w:val="00A02D4E"/>
    <w:rsid w:val="00A03D6A"/>
    <w:rsid w:val="00A16EED"/>
    <w:rsid w:val="00A174ED"/>
    <w:rsid w:val="00A249EE"/>
    <w:rsid w:val="00A27338"/>
    <w:rsid w:val="00A3538B"/>
    <w:rsid w:val="00A42C93"/>
    <w:rsid w:val="00A44743"/>
    <w:rsid w:val="00A462DF"/>
    <w:rsid w:val="00A53369"/>
    <w:rsid w:val="00A610D8"/>
    <w:rsid w:val="00A62064"/>
    <w:rsid w:val="00A6322D"/>
    <w:rsid w:val="00A708BC"/>
    <w:rsid w:val="00A80268"/>
    <w:rsid w:val="00A80742"/>
    <w:rsid w:val="00AA2B52"/>
    <w:rsid w:val="00AA315A"/>
    <w:rsid w:val="00AB129A"/>
    <w:rsid w:val="00AB317C"/>
    <w:rsid w:val="00AC2046"/>
    <w:rsid w:val="00AC204A"/>
    <w:rsid w:val="00AD4AF6"/>
    <w:rsid w:val="00AD6D6B"/>
    <w:rsid w:val="00AE09D6"/>
    <w:rsid w:val="00AF1096"/>
    <w:rsid w:val="00AF442F"/>
    <w:rsid w:val="00AF59D1"/>
    <w:rsid w:val="00AF7776"/>
    <w:rsid w:val="00AF77F4"/>
    <w:rsid w:val="00B00B64"/>
    <w:rsid w:val="00B02621"/>
    <w:rsid w:val="00B10886"/>
    <w:rsid w:val="00B122C3"/>
    <w:rsid w:val="00B12B6B"/>
    <w:rsid w:val="00B15008"/>
    <w:rsid w:val="00B20C45"/>
    <w:rsid w:val="00B21F96"/>
    <w:rsid w:val="00B22AE8"/>
    <w:rsid w:val="00B23297"/>
    <w:rsid w:val="00B2412E"/>
    <w:rsid w:val="00B25D1F"/>
    <w:rsid w:val="00B4024C"/>
    <w:rsid w:val="00B432BC"/>
    <w:rsid w:val="00B46E04"/>
    <w:rsid w:val="00B47D42"/>
    <w:rsid w:val="00B50F60"/>
    <w:rsid w:val="00B608B3"/>
    <w:rsid w:val="00B7084F"/>
    <w:rsid w:val="00B70EEA"/>
    <w:rsid w:val="00B72EEC"/>
    <w:rsid w:val="00B80292"/>
    <w:rsid w:val="00B80D2C"/>
    <w:rsid w:val="00B81D2E"/>
    <w:rsid w:val="00B83BAB"/>
    <w:rsid w:val="00B84FDE"/>
    <w:rsid w:val="00B87F90"/>
    <w:rsid w:val="00B928B3"/>
    <w:rsid w:val="00B9717F"/>
    <w:rsid w:val="00B97533"/>
    <w:rsid w:val="00B97866"/>
    <w:rsid w:val="00BA1653"/>
    <w:rsid w:val="00BB1AA2"/>
    <w:rsid w:val="00BC0D51"/>
    <w:rsid w:val="00BD43F8"/>
    <w:rsid w:val="00BD43FC"/>
    <w:rsid w:val="00BE5FFD"/>
    <w:rsid w:val="00BE7822"/>
    <w:rsid w:val="00BE782E"/>
    <w:rsid w:val="00BF0418"/>
    <w:rsid w:val="00BF41D3"/>
    <w:rsid w:val="00BF71E3"/>
    <w:rsid w:val="00C017CC"/>
    <w:rsid w:val="00C13791"/>
    <w:rsid w:val="00C21241"/>
    <w:rsid w:val="00C213F8"/>
    <w:rsid w:val="00C22EFB"/>
    <w:rsid w:val="00C2346E"/>
    <w:rsid w:val="00C24A7F"/>
    <w:rsid w:val="00C27297"/>
    <w:rsid w:val="00C31726"/>
    <w:rsid w:val="00C31A39"/>
    <w:rsid w:val="00C35B4C"/>
    <w:rsid w:val="00C41369"/>
    <w:rsid w:val="00C418AE"/>
    <w:rsid w:val="00C522A0"/>
    <w:rsid w:val="00C531D6"/>
    <w:rsid w:val="00C62677"/>
    <w:rsid w:val="00C8215F"/>
    <w:rsid w:val="00C91F0A"/>
    <w:rsid w:val="00C96F2D"/>
    <w:rsid w:val="00CA6407"/>
    <w:rsid w:val="00CB65A6"/>
    <w:rsid w:val="00CB732F"/>
    <w:rsid w:val="00CB7F0E"/>
    <w:rsid w:val="00CC3C91"/>
    <w:rsid w:val="00CD4634"/>
    <w:rsid w:val="00CD4665"/>
    <w:rsid w:val="00CE10DD"/>
    <w:rsid w:val="00CE75FD"/>
    <w:rsid w:val="00CF26D3"/>
    <w:rsid w:val="00CF57F2"/>
    <w:rsid w:val="00D046E0"/>
    <w:rsid w:val="00D14C0E"/>
    <w:rsid w:val="00D203C1"/>
    <w:rsid w:val="00D219E6"/>
    <w:rsid w:val="00D24A4A"/>
    <w:rsid w:val="00D25C32"/>
    <w:rsid w:val="00D25E3D"/>
    <w:rsid w:val="00D27E6B"/>
    <w:rsid w:val="00D32FE0"/>
    <w:rsid w:val="00D475F4"/>
    <w:rsid w:val="00D5190A"/>
    <w:rsid w:val="00D62258"/>
    <w:rsid w:val="00D66ACC"/>
    <w:rsid w:val="00D746F2"/>
    <w:rsid w:val="00D8003A"/>
    <w:rsid w:val="00D80779"/>
    <w:rsid w:val="00D80BD7"/>
    <w:rsid w:val="00D84987"/>
    <w:rsid w:val="00D87487"/>
    <w:rsid w:val="00D90F1F"/>
    <w:rsid w:val="00DA0255"/>
    <w:rsid w:val="00DA50A3"/>
    <w:rsid w:val="00DA62EE"/>
    <w:rsid w:val="00DA7165"/>
    <w:rsid w:val="00DB181F"/>
    <w:rsid w:val="00DB464D"/>
    <w:rsid w:val="00DC0139"/>
    <w:rsid w:val="00DC3E92"/>
    <w:rsid w:val="00DC5ACA"/>
    <w:rsid w:val="00DC7EC6"/>
    <w:rsid w:val="00DD5937"/>
    <w:rsid w:val="00DD7DEF"/>
    <w:rsid w:val="00DF661C"/>
    <w:rsid w:val="00E03B14"/>
    <w:rsid w:val="00E0416A"/>
    <w:rsid w:val="00E1791A"/>
    <w:rsid w:val="00E208EC"/>
    <w:rsid w:val="00E2531F"/>
    <w:rsid w:val="00E253D0"/>
    <w:rsid w:val="00E27438"/>
    <w:rsid w:val="00E31B8E"/>
    <w:rsid w:val="00E32697"/>
    <w:rsid w:val="00E3493C"/>
    <w:rsid w:val="00E35447"/>
    <w:rsid w:val="00E42105"/>
    <w:rsid w:val="00E44991"/>
    <w:rsid w:val="00E45F7F"/>
    <w:rsid w:val="00E53E1B"/>
    <w:rsid w:val="00E730E1"/>
    <w:rsid w:val="00E739E9"/>
    <w:rsid w:val="00E81374"/>
    <w:rsid w:val="00E81729"/>
    <w:rsid w:val="00E82D2D"/>
    <w:rsid w:val="00E907AB"/>
    <w:rsid w:val="00E96AAA"/>
    <w:rsid w:val="00E978E1"/>
    <w:rsid w:val="00EA0203"/>
    <w:rsid w:val="00EA4265"/>
    <w:rsid w:val="00EA4EFA"/>
    <w:rsid w:val="00EA6269"/>
    <w:rsid w:val="00EB0CC1"/>
    <w:rsid w:val="00EB5957"/>
    <w:rsid w:val="00EB77FA"/>
    <w:rsid w:val="00EC2815"/>
    <w:rsid w:val="00EC4968"/>
    <w:rsid w:val="00EE6167"/>
    <w:rsid w:val="00F0571F"/>
    <w:rsid w:val="00F108DE"/>
    <w:rsid w:val="00F130BC"/>
    <w:rsid w:val="00F14B7E"/>
    <w:rsid w:val="00F16A4F"/>
    <w:rsid w:val="00F2782E"/>
    <w:rsid w:val="00F27AD2"/>
    <w:rsid w:val="00F34425"/>
    <w:rsid w:val="00F34DFA"/>
    <w:rsid w:val="00F37385"/>
    <w:rsid w:val="00F45AB1"/>
    <w:rsid w:val="00F50BAF"/>
    <w:rsid w:val="00F51421"/>
    <w:rsid w:val="00F62D98"/>
    <w:rsid w:val="00F6357E"/>
    <w:rsid w:val="00F67CA7"/>
    <w:rsid w:val="00F75601"/>
    <w:rsid w:val="00F836A8"/>
    <w:rsid w:val="00F911DA"/>
    <w:rsid w:val="00F91A03"/>
    <w:rsid w:val="00F977C1"/>
    <w:rsid w:val="00FA1BEC"/>
    <w:rsid w:val="00FB0902"/>
    <w:rsid w:val="00FB1F65"/>
    <w:rsid w:val="00FB2EFB"/>
    <w:rsid w:val="00FB303E"/>
    <w:rsid w:val="00FB73FE"/>
    <w:rsid w:val="00FC12AF"/>
    <w:rsid w:val="00FE0D90"/>
    <w:rsid w:val="00FE122C"/>
    <w:rsid w:val="00FF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5:docId w15:val="{40803598-D851-4A82-B92B-406D928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6B"/>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E6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75E6B"/>
    <w:rPr>
      <w:rFonts w:ascii=".VnTime" w:eastAsia="Times New Roman" w:hAnsi=".VnTime" w:cs="Times New Roman"/>
      <w:szCs w:val="28"/>
      <w:lang w:val="x-none" w:eastAsia="x-none"/>
    </w:rPr>
  </w:style>
  <w:style w:type="paragraph" w:customStyle="1" w:styleId="ColorfulList-Accent11">
    <w:name w:val="Colorful List - Accent 11"/>
    <w:basedOn w:val="Normal"/>
    <w:qFormat/>
    <w:rsid w:val="00075E6B"/>
    <w:pPr>
      <w:spacing w:after="200"/>
      <w:ind w:left="720"/>
      <w:contextualSpacing/>
    </w:pPr>
    <w:rPr>
      <w:rFonts w:ascii="Times New Roman" w:eastAsia="Cambria" w:hAnsi="Times New Roman"/>
      <w:szCs w:val="24"/>
    </w:rPr>
  </w:style>
  <w:style w:type="paragraph" w:styleId="NormalWeb">
    <w:name w:val="Normal (Web)"/>
    <w:basedOn w:val="Normal"/>
    <w:uiPriority w:val="99"/>
    <w:rsid w:val="00075E6B"/>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963DF5"/>
    <w:rPr>
      <w:color w:val="0000FF"/>
      <w:u w:val="single"/>
    </w:rPr>
  </w:style>
  <w:style w:type="paragraph" w:styleId="BodyTextIndent2">
    <w:name w:val="Body Text Indent 2"/>
    <w:basedOn w:val="Normal"/>
    <w:link w:val="BodyTextIndent2Char"/>
    <w:rsid w:val="007A6347"/>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7A6347"/>
    <w:rPr>
      <w:rFonts w:eastAsia="Times New Roman" w:cs="Times New Roman"/>
      <w:sz w:val="24"/>
      <w:szCs w:val="24"/>
    </w:rPr>
  </w:style>
  <w:style w:type="paragraph" w:styleId="BalloonText">
    <w:name w:val="Balloon Text"/>
    <w:basedOn w:val="Normal"/>
    <w:link w:val="BalloonTextChar"/>
    <w:uiPriority w:val="99"/>
    <w:semiHidden/>
    <w:unhideWhenUsed/>
    <w:rsid w:val="00B22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E8"/>
    <w:rPr>
      <w:rFonts w:ascii="Segoe UI" w:eastAsia="Times New Roman" w:hAnsi="Segoe UI" w:cs="Segoe UI"/>
      <w:sz w:val="18"/>
      <w:szCs w:val="18"/>
    </w:rPr>
  </w:style>
  <w:style w:type="character" w:styleId="Emphasis">
    <w:name w:val="Emphasis"/>
    <w:basedOn w:val="DefaultParagraphFont"/>
    <w:uiPriority w:val="20"/>
    <w:qFormat/>
    <w:rsid w:val="00B84FDE"/>
    <w:rPr>
      <w:i/>
      <w:iCs/>
    </w:rPr>
  </w:style>
  <w:style w:type="paragraph" w:styleId="ListParagraph">
    <w:name w:val="List Paragraph"/>
    <w:basedOn w:val="Normal"/>
    <w:uiPriority w:val="34"/>
    <w:qFormat/>
    <w:rsid w:val="000E584E"/>
    <w:pPr>
      <w:ind w:left="720"/>
      <w:contextualSpacing/>
    </w:pPr>
  </w:style>
  <w:style w:type="character" w:styleId="SubtleEmphasis">
    <w:name w:val="Subtle Emphasis"/>
    <w:basedOn w:val="DefaultParagraphFont"/>
    <w:uiPriority w:val="19"/>
    <w:qFormat/>
    <w:rsid w:val="008A081C"/>
    <w:rPr>
      <w:i/>
      <w:iCs/>
      <w:color w:val="404040" w:themeColor="text1" w:themeTint="BF"/>
    </w:rPr>
  </w:style>
  <w:style w:type="character" w:styleId="Strong">
    <w:name w:val="Strong"/>
    <w:basedOn w:val="DefaultParagraphFont"/>
    <w:uiPriority w:val="22"/>
    <w:qFormat/>
    <w:rsid w:val="00831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6070">
      <w:bodyDiv w:val="1"/>
      <w:marLeft w:val="0"/>
      <w:marRight w:val="0"/>
      <w:marTop w:val="0"/>
      <w:marBottom w:val="0"/>
      <w:divBdr>
        <w:top w:val="none" w:sz="0" w:space="0" w:color="auto"/>
        <w:left w:val="none" w:sz="0" w:space="0" w:color="auto"/>
        <w:bottom w:val="none" w:sz="0" w:space="0" w:color="auto"/>
        <w:right w:val="none" w:sz="0" w:space="0" w:color="auto"/>
      </w:divBdr>
    </w:div>
    <w:div w:id="190152392">
      <w:bodyDiv w:val="1"/>
      <w:marLeft w:val="0"/>
      <w:marRight w:val="0"/>
      <w:marTop w:val="0"/>
      <w:marBottom w:val="0"/>
      <w:divBdr>
        <w:top w:val="none" w:sz="0" w:space="0" w:color="auto"/>
        <w:left w:val="none" w:sz="0" w:space="0" w:color="auto"/>
        <w:bottom w:val="none" w:sz="0" w:space="0" w:color="auto"/>
        <w:right w:val="none" w:sz="0" w:space="0" w:color="auto"/>
      </w:divBdr>
    </w:div>
    <w:div w:id="309750363">
      <w:bodyDiv w:val="1"/>
      <w:marLeft w:val="0"/>
      <w:marRight w:val="0"/>
      <w:marTop w:val="0"/>
      <w:marBottom w:val="0"/>
      <w:divBdr>
        <w:top w:val="none" w:sz="0" w:space="0" w:color="auto"/>
        <w:left w:val="none" w:sz="0" w:space="0" w:color="auto"/>
        <w:bottom w:val="none" w:sz="0" w:space="0" w:color="auto"/>
        <w:right w:val="none" w:sz="0" w:space="0" w:color="auto"/>
      </w:divBdr>
    </w:div>
    <w:div w:id="386033023">
      <w:bodyDiv w:val="1"/>
      <w:marLeft w:val="0"/>
      <w:marRight w:val="0"/>
      <w:marTop w:val="0"/>
      <w:marBottom w:val="0"/>
      <w:divBdr>
        <w:top w:val="none" w:sz="0" w:space="0" w:color="auto"/>
        <w:left w:val="none" w:sz="0" w:space="0" w:color="auto"/>
        <w:bottom w:val="none" w:sz="0" w:space="0" w:color="auto"/>
        <w:right w:val="none" w:sz="0" w:space="0" w:color="auto"/>
      </w:divBdr>
    </w:div>
    <w:div w:id="621229393">
      <w:bodyDiv w:val="1"/>
      <w:marLeft w:val="0"/>
      <w:marRight w:val="0"/>
      <w:marTop w:val="0"/>
      <w:marBottom w:val="0"/>
      <w:divBdr>
        <w:top w:val="none" w:sz="0" w:space="0" w:color="auto"/>
        <w:left w:val="none" w:sz="0" w:space="0" w:color="auto"/>
        <w:bottom w:val="none" w:sz="0" w:space="0" w:color="auto"/>
        <w:right w:val="none" w:sz="0" w:space="0" w:color="auto"/>
      </w:divBdr>
    </w:div>
    <w:div w:id="630791111">
      <w:bodyDiv w:val="1"/>
      <w:marLeft w:val="0"/>
      <w:marRight w:val="0"/>
      <w:marTop w:val="0"/>
      <w:marBottom w:val="0"/>
      <w:divBdr>
        <w:top w:val="none" w:sz="0" w:space="0" w:color="auto"/>
        <w:left w:val="none" w:sz="0" w:space="0" w:color="auto"/>
        <w:bottom w:val="none" w:sz="0" w:space="0" w:color="auto"/>
        <w:right w:val="none" w:sz="0" w:space="0" w:color="auto"/>
      </w:divBdr>
    </w:div>
    <w:div w:id="635840196">
      <w:bodyDiv w:val="1"/>
      <w:marLeft w:val="0"/>
      <w:marRight w:val="0"/>
      <w:marTop w:val="0"/>
      <w:marBottom w:val="0"/>
      <w:divBdr>
        <w:top w:val="none" w:sz="0" w:space="0" w:color="auto"/>
        <w:left w:val="none" w:sz="0" w:space="0" w:color="auto"/>
        <w:bottom w:val="none" w:sz="0" w:space="0" w:color="auto"/>
        <w:right w:val="none" w:sz="0" w:space="0" w:color="auto"/>
      </w:divBdr>
    </w:div>
    <w:div w:id="888806251">
      <w:bodyDiv w:val="1"/>
      <w:marLeft w:val="0"/>
      <w:marRight w:val="0"/>
      <w:marTop w:val="0"/>
      <w:marBottom w:val="0"/>
      <w:divBdr>
        <w:top w:val="none" w:sz="0" w:space="0" w:color="auto"/>
        <w:left w:val="none" w:sz="0" w:space="0" w:color="auto"/>
        <w:bottom w:val="none" w:sz="0" w:space="0" w:color="auto"/>
        <w:right w:val="none" w:sz="0" w:space="0" w:color="auto"/>
      </w:divBdr>
    </w:div>
    <w:div w:id="924193746">
      <w:bodyDiv w:val="1"/>
      <w:marLeft w:val="0"/>
      <w:marRight w:val="0"/>
      <w:marTop w:val="0"/>
      <w:marBottom w:val="0"/>
      <w:divBdr>
        <w:top w:val="none" w:sz="0" w:space="0" w:color="auto"/>
        <w:left w:val="none" w:sz="0" w:space="0" w:color="auto"/>
        <w:bottom w:val="none" w:sz="0" w:space="0" w:color="auto"/>
        <w:right w:val="none" w:sz="0" w:space="0" w:color="auto"/>
      </w:divBdr>
    </w:div>
    <w:div w:id="1068772298">
      <w:bodyDiv w:val="1"/>
      <w:marLeft w:val="0"/>
      <w:marRight w:val="0"/>
      <w:marTop w:val="0"/>
      <w:marBottom w:val="0"/>
      <w:divBdr>
        <w:top w:val="none" w:sz="0" w:space="0" w:color="auto"/>
        <w:left w:val="none" w:sz="0" w:space="0" w:color="auto"/>
        <w:bottom w:val="none" w:sz="0" w:space="0" w:color="auto"/>
        <w:right w:val="none" w:sz="0" w:space="0" w:color="auto"/>
      </w:divBdr>
    </w:div>
    <w:div w:id="1245529548">
      <w:bodyDiv w:val="1"/>
      <w:marLeft w:val="0"/>
      <w:marRight w:val="0"/>
      <w:marTop w:val="0"/>
      <w:marBottom w:val="0"/>
      <w:divBdr>
        <w:top w:val="none" w:sz="0" w:space="0" w:color="auto"/>
        <w:left w:val="none" w:sz="0" w:space="0" w:color="auto"/>
        <w:bottom w:val="none" w:sz="0" w:space="0" w:color="auto"/>
        <w:right w:val="none" w:sz="0" w:space="0" w:color="auto"/>
      </w:divBdr>
    </w:div>
    <w:div w:id="1331251506">
      <w:bodyDiv w:val="1"/>
      <w:marLeft w:val="0"/>
      <w:marRight w:val="0"/>
      <w:marTop w:val="0"/>
      <w:marBottom w:val="0"/>
      <w:divBdr>
        <w:top w:val="none" w:sz="0" w:space="0" w:color="auto"/>
        <w:left w:val="none" w:sz="0" w:space="0" w:color="auto"/>
        <w:bottom w:val="none" w:sz="0" w:space="0" w:color="auto"/>
        <w:right w:val="none" w:sz="0" w:space="0" w:color="auto"/>
      </w:divBdr>
    </w:div>
    <w:div w:id="1472207078">
      <w:bodyDiv w:val="1"/>
      <w:marLeft w:val="0"/>
      <w:marRight w:val="0"/>
      <w:marTop w:val="0"/>
      <w:marBottom w:val="0"/>
      <w:divBdr>
        <w:top w:val="none" w:sz="0" w:space="0" w:color="auto"/>
        <w:left w:val="none" w:sz="0" w:space="0" w:color="auto"/>
        <w:bottom w:val="none" w:sz="0" w:space="0" w:color="auto"/>
        <w:right w:val="none" w:sz="0" w:space="0" w:color="auto"/>
      </w:divBdr>
    </w:div>
    <w:div w:id="1651862039">
      <w:bodyDiv w:val="1"/>
      <w:marLeft w:val="0"/>
      <w:marRight w:val="0"/>
      <w:marTop w:val="0"/>
      <w:marBottom w:val="0"/>
      <w:divBdr>
        <w:top w:val="none" w:sz="0" w:space="0" w:color="auto"/>
        <w:left w:val="none" w:sz="0" w:space="0" w:color="auto"/>
        <w:bottom w:val="none" w:sz="0" w:space="0" w:color="auto"/>
        <w:right w:val="none" w:sz="0" w:space="0" w:color="auto"/>
      </w:divBdr>
    </w:div>
    <w:div w:id="19011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3E0F-2F37-443C-8838-AE569D09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2021-07-27T02:26:00Z</cp:lastPrinted>
  <dcterms:created xsi:type="dcterms:W3CDTF">2021-07-26T02:52:00Z</dcterms:created>
  <dcterms:modified xsi:type="dcterms:W3CDTF">2021-07-28T13:02:00Z</dcterms:modified>
</cp:coreProperties>
</file>